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16D0B" w14:textId="77777777" w:rsidR="00D20B1F" w:rsidRPr="00F35A2F" w:rsidRDefault="00D20B1F" w:rsidP="004601EA">
      <w:pPr>
        <w:autoSpaceDE w:val="0"/>
        <w:autoSpaceDN w:val="0"/>
        <w:adjustRightInd w:val="0"/>
        <w:spacing w:line="360" w:lineRule="auto"/>
        <w:ind w:right="23" w:firstLine="708"/>
        <w:jc w:val="right"/>
        <w:rPr>
          <w:rFonts w:ascii="Cambria" w:hAnsi="Cambria" w:cs="Calibri Light"/>
          <w:b/>
          <w:bCs/>
          <w:sz w:val="20"/>
          <w:szCs w:val="20"/>
          <w:u w:val="single"/>
        </w:rPr>
      </w:pPr>
      <w:r w:rsidRPr="00F35A2F">
        <w:rPr>
          <w:rFonts w:ascii="Cambria" w:hAnsi="Cambria" w:cs="Calibri Light"/>
          <w:b/>
          <w:bCs/>
          <w:sz w:val="20"/>
          <w:szCs w:val="20"/>
          <w:u w:val="single"/>
        </w:rPr>
        <w:t>Załącznik nr 1 do SWZ</w:t>
      </w:r>
    </w:p>
    <w:p w14:paraId="20A13682" w14:textId="77777777" w:rsidR="00D20B1F" w:rsidRPr="00F35A2F" w:rsidRDefault="00D20B1F" w:rsidP="0076729C">
      <w:pPr>
        <w:jc w:val="center"/>
        <w:rPr>
          <w:rFonts w:ascii="Cambria" w:hAnsi="Cambria" w:cs="Calibri Light"/>
          <w:b/>
          <w:sz w:val="20"/>
          <w:szCs w:val="20"/>
        </w:rPr>
      </w:pPr>
    </w:p>
    <w:p w14:paraId="63B4E833" w14:textId="77777777" w:rsidR="00A751D9" w:rsidRPr="00F35A2F" w:rsidRDefault="00A751D9" w:rsidP="0076729C">
      <w:pPr>
        <w:jc w:val="center"/>
        <w:rPr>
          <w:rFonts w:ascii="Cambria" w:hAnsi="Cambria" w:cs="Calibri Light"/>
          <w:b/>
          <w:sz w:val="20"/>
          <w:szCs w:val="20"/>
        </w:rPr>
      </w:pPr>
      <w:r w:rsidRPr="00F35A2F">
        <w:rPr>
          <w:rFonts w:ascii="Cambria" w:hAnsi="Cambria" w:cs="Calibri Light"/>
          <w:b/>
          <w:sz w:val="20"/>
          <w:szCs w:val="20"/>
        </w:rPr>
        <w:t>OPIS TECHNICZNY</w:t>
      </w:r>
    </w:p>
    <w:p w14:paraId="2E3CD79A" w14:textId="77777777" w:rsidR="00D20B1F" w:rsidRPr="00F35A2F" w:rsidRDefault="00D20B1F" w:rsidP="0076729C">
      <w:pPr>
        <w:jc w:val="center"/>
        <w:rPr>
          <w:rFonts w:ascii="Cambria" w:hAnsi="Cambria" w:cs="Calibri Light"/>
          <w:b/>
          <w:sz w:val="20"/>
          <w:szCs w:val="20"/>
        </w:rPr>
      </w:pPr>
      <w:bookmarkStart w:id="0" w:name="_GoBack"/>
      <w:bookmarkEnd w:id="0"/>
    </w:p>
    <w:p w14:paraId="6B64D587" w14:textId="690FEE87" w:rsidR="004601EA" w:rsidRPr="00F35A2F" w:rsidRDefault="00A751D9" w:rsidP="00A76582">
      <w:pPr>
        <w:jc w:val="center"/>
        <w:rPr>
          <w:rFonts w:ascii="Cambria" w:hAnsi="Cambria" w:cs="Calibri Light"/>
          <w:b/>
          <w:sz w:val="20"/>
          <w:szCs w:val="20"/>
        </w:rPr>
      </w:pPr>
      <w:r w:rsidRPr="00F35A2F">
        <w:rPr>
          <w:rFonts w:ascii="Cambria" w:hAnsi="Cambria" w:cs="Calibri Light"/>
          <w:b/>
          <w:sz w:val="20"/>
          <w:szCs w:val="20"/>
        </w:rPr>
        <w:t xml:space="preserve"> DLA</w:t>
      </w:r>
      <w:r w:rsidRPr="00F35A2F">
        <w:rPr>
          <w:rFonts w:ascii="Cambria" w:hAnsi="Cambria" w:cs="Calibri Light"/>
          <w:sz w:val="20"/>
          <w:szCs w:val="20"/>
        </w:rPr>
        <w:t xml:space="preserve"> </w:t>
      </w:r>
      <w:r w:rsidR="00A76582">
        <w:rPr>
          <w:rFonts w:ascii="Cambria" w:hAnsi="Cambria" w:cs="Calibri Light"/>
          <w:b/>
          <w:sz w:val="20"/>
          <w:szCs w:val="20"/>
        </w:rPr>
        <w:t>ŚREDNIEGO SAMOCHODU RATOWNICZO-GAŚNICZEGO Z UKŁADEM NAPĘDOWYM 4X4 (KATEGORIA 2: UTERENOWIONY)</w:t>
      </w:r>
      <w:r w:rsidR="003F4052" w:rsidRPr="00F35A2F">
        <w:rPr>
          <w:rFonts w:ascii="Cambria" w:hAnsi="Cambria" w:cs="Calibri Light"/>
          <w:b/>
          <w:sz w:val="20"/>
          <w:szCs w:val="20"/>
        </w:rPr>
        <w:br/>
      </w:r>
    </w:p>
    <w:p w14:paraId="16609A26" w14:textId="77777777" w:rsidR="00D20B1F" w:rsidRPr="00F35A2F" w:rsidRDefault="00D20B1F" w:rsidP="00D20B1F">
      <w:pPr>
        <w:spacing w:line="100" w:lineRule="atLeast"/>
        <w:rPr>
          <w:rFonts w:ascii="Cambria" w:hAnsi="Cambria" w:cs="Calibri Light"/>
          <w:b/>
          <w:sz w:val="20"/>
          <w:szCs w:val="20"/>
          <w:u w:val="single"/>
        </w:rPr>
      </w:pPr>
      <w:r w:rsidRPr="00F35A2F">
        <w:rPr>
          <w:rFonts w:ascii="Cambria" w:hAnsi="Cambria" w:cs="Calibri Light"/>
          <w:b/>
          <w:sz w:val="20"/>
          <w:szCs w:val="20"/>
          <w:u w:val="single"/>
        </w:rPr>
        <w:t>Specyfikacja techniczna - użytkowa oraz minimalne wyposażenie</w:t>
      </w:r>
    </w:p>
    <w:p w14:paraId="62A2AA74" w14:textId="77777777" w:rsidR="00BB7862" w:rsidRDefault="00BB7862" w:rsidP="00D20B1F">
      <w:pPr>
        <w:widowControl w:val="0"/>
        <w:jc w:val="both"/>
        <w:rPr>
          <w:rFonts w:ascii="Cambria" w:hAnsi="Cambria" w:cs="Calibri Light"/>
          <w:sz w:val="20"/>
          <w:szCs w:val="20"/>
        </w:rPr>
      </w:pPr>
    </w:p>
    <w:p w14:paraId="13067242" w14:textId="13C0B313" w:rsidR="00D20B1F" w:rsidRPr="00F35A2F" w:rsidRDefault="00D20B1F" w:rsidP="00D20B1F">
      <w:pPr>
        <w:widowControl w:val="0"/>
        <w:jc w:val="both"/>
        <w:rPr>
          <w:rFonts w:ascii="Cambria" w:hAnsi="Cambria" w:cs="Calibri Light"/>
          <w:sz w:val="20"/>
          <w:szCs w:val="20"/>
        </w:rPr>
      </w:pPr>
      <w:r w:rsidRPr="00F35A2F">
        <w:rPr>
          <w:rFonts w:ascii="Cambria" w:hAnsi="Cambria" w:cs="Calibri Light"/>
          <w:sz w:val="20"/>
          <w:szCs w:val="20"/>
        </w:rPr>
        <w:t>Marka…………………………………………………………………………………………………</w:t>
      </w:r>
    </w:p>
    <w:p w14:paraId="795A0845" w14:textId="77777777" w:rsidR="00D20B1F" w:rsidRPr="00F35A2F" w:rsidRDefault="00D20B1F" w:rsidP="00D20B1F">
      <w:pPr>
        <w:widowControl w:val="0"/>
        <w:jc w:val="both"/>
        <w:rPr>
          <w:rFonts w:ascii="Cambria" w:hAnsi="Cambria" w:cs="Calibri Light"/>
          <w:sz w:val="20"/>
          <w:szCs w:val="20"/>
        </w:rPr>
      </w:pPr>
      <w:r w:rsidRPr="00F35A2F">
        <w:rPr>
          <w:rFonts w:ascii="Cambria" w:hAnsi="Cambria" w:cs="Calibri Light"/>
          <w:sz w:val="20"/>
          <w:szCs w:val="20"/>
        </w:rPr>
        <w:t>Typ……………………….……………………………………………………………………………</w:t>
      </w:r>
    </w:p>
    <w:p w14:paraId="0DFC250C" w14:textId="36C3B3D4" w:rsidR="00D20B1F" w:rsidRPr="00F35A2F" w:rsidRDefault="00BB7862" w:rsidP="00D20B1F">
      <w:pPr>
        <w:widowControl w:val="0"/>
        <w:jc w:val="both"/>
        <w:rPr>
          <w:rFonts w:ascii="Cambria" w:hAnsi="Cambria" w:cs="Calibri Light"/>
          <w:sz w:val="20"/>
          <w:szCs w:val="20"/>
        </w:rPr>
      </w:pPr>
      <w:r>
        <w:rPr>
          <w:rFonts w:ascii="Cambria" w:hAnsi="Cambria" w:cs="Calibri Light"/>
          <w:sz w:val="20"/>
          <w:szCs w:val="20"/>
        </w:rPr>
        <w:t>W</w:t>
      </w:r>
      <w:r w:rsidR="00D20B1F" w:rsidRPr="00F35A2F">
        <w:rPr>
          <w:rFonts w:ascii="Cambria" w:hAnsi="Cambria" w:cs="Calibri Light"/>
          <w:sz w:val="20"/>
          <w:szCs w:val="20"/>
        </w:rPr>
        <w:t xml:space="preserve">ersja </w:t>
      </w:r>
      <w:r>
        <w:rPr>
          <w:rFonts w:ascii="Cambria" w:hAnsi="Cambria" w:cs="Calibri Light"/>
          <w:sz w:val="20"/>
          <w:szCs w:val="20"/>
        </w:rPr>
        <w:t>pojazdu</w:t>
      </w:r>
      <w:r w:rsidR="00D20B1F" w:rsidRPr="00F35A2F">
        <w:rPr>
          <w:rFonts w:ascii="Cambria" w:hAnsi="Cambria" w:cs="Calibri Light"/>
          <w:sz w:val="20"/>
          <w:szCs w:val="20"/>
        </w:rPr>
        <w:t xml:space="preserve"> ………………………..……………………………..………………………,</w:t>
      </w:r>
    </w:p>
    <w:p w14:paraId="531E852F" w14:textId="77777777" w:rsidR="00A76582" w:rsidRDefault="00A76582" w:rsidP="00D20B1F">
      <w:pPr>
        <w:jc w:val="center"/>
        <w:rPr>
          <w:rFonts w:ascii="Cambria" w:hAnsi="Cambria" w:cs="Calibri Light"/>
          <w:sz w:val="20"/>
          <w:szCs w:val="20"/>
        </w:rPr>
      </w:pPr>
    </w:p>
    <w:p w14:paraId="1D25F914" w14:textId="65784C93" w:rsidR="00D20B1F" w:rsidRPr="00BB7862" w:rsidRDefault="00D20B1F" w:rsidP="00D20B1F">
      <w:pPr>
        <w:jc w:val="center"/>
        <w:rPr>
          <w:rFonts w:ascii="Cambria" w:hAnsi="Cambria" w:cs="Calibri Light"/>
          <w:b/>
          <w:sz w:val="20"/>
          <w:szCs w:val="20"/>
        </w:rPr>
      </w:pPr>
      <w:r w:rsidRPr="00BB7862">
        <w:rPr>
          <w:rFonts w:ascii="Cambria" w:hAnsi="Cambria" w:cs="Calibri Light"/>
          <w:sz w:val="20"/>
          <w:szCs w:val="20"/>
        </w:rPr>
        <w:t>które spełniają następujące parametry</w:t>
      </w:r>
      <w:r w:rsidR="004601EA" w:rsidRPr="00BB7862">
        <w:rPr>
          <w:rFonts w:ascii="Cambria" w:hAnsi="Cambria" w:cs="Calibri Light"/>
          <w:sz w:val="20"/>
          <w:szCs w:val="20"/>
        </w:rPr>
        <w:t>:</w:t>
      </w:r>
    </w:p>
    <w:p w14:paraId="2B906F39" w14:textId="38EDEBE1" w:rsidR="00C53BF5" w:rsidRPr="004069DA" w:rsidRDefault="00C53BF5" w:rsidP="00C53BF5">
      <w:pPr>
        <w:jc w:val="both"/>
        <w:rPr>
          <w:rFonts w:ascii="Cambria" w:hAnsi="Cambria"/>
          <w:b/>
          <w:bCs/>
          <w:sz w:val="20"/>
          <w:szCs w:val="20"/>
        </w:rPr>
      </w:pPr>
    </w:p>
    <w:tbl>
      <w:tblPr>
        <w:tblStyle w:val="Tabela-Siatka"/>
        <w:tblW w:w="14536" w:type="dxa"/>
        <w:tblLook w:val="04A0" w:firstRow="1" w:lastRow="0" w:firstColumn="1" w:lastColumn="0" w:noHBand="0" w:noVBand="1"/>
      </w:tblPr>
      <w:tblGrid>
        <w:gridCol w:w="935"/>
        <w:gridCol w:w="7707"/>
        <w:gridCol w:w="5894"/>
      </w:tblGrid>
      <w:tr w:rsidR="00C53BF5" w:rsidRPr="00BB7862" w14:paraId="2472134F" w14:textId="77777777" w:rsidTr="00C53BF5">
        <w:trPr>
          <w:trHeight w:val="452"/>
        </w:trPr>
        <w:tc>
          <w:tcPr>
            <w:tcW w:w="935" w:type="dxa"/>
          </w:tcPr>
          <w:p w14:paraId="5F07A689" w14:textId="77777777" w:rsidR="00C53BF5" w:rsidRPr="004069DA" w:rsidRDefault="00C53BF5" w:rsidP="00C53BF5">
            <w:pPr>
              <w:jc w:val="both"/>
              <w:rPr>
                <w:rFonts w:ascii="Cambria" w:hAnsi="Cambria" w:cs="Times New Roman"/>
                <w:b/>
                <w:bCs/>
                <w:sz w:val="20"/>
                <w:szCs w:val="20"/>
              </w:rPr>
            </w:pPr>
            <w:r w:rsidRPr="004069DA">
              <w:rPr>
                <w:rFonts w:ascii="Cambria" w:hAnsi="Cambria"/>
                <w:b/>
                <w:bCs/>
                <w:sz w:val="20"/>
                <w:szCs w:val="20"/>
              </w:rPr>
              <w:t>L.P</w:t>
            </w:r>
          </w:p>
        </w:tc>
        <w:tc>
          <w:tcPr>
            <w:tcW w:w="7707" w:type="dxa"/>
          </w:tcPr>
          <w:p w14:paraId="438CC4E3" w14:textId="77777777" w:rsidR="00C53BF5" w:rsidRPr="004069DA" w:rsidRDefault="00C53BF5" w:rsidP="00C53BF5">
            <w:pPr>
              <w:jc w:val="center"/>
              <w:rPr>
                <w:rFonts w:ascii="Cambria" w:hAnsi="Cambria" w:cs="Times New Roman"/>
                <w:b/>
                <w:bCs/>
                <w:sz w:val="20"/>
                <w:szCs w:val="20"/>
              </w:rPr>
            </w:pPr>
            <w:r w:rsidRPr="004069DA">
              <w:rPr>
                <w:rFonts w:ascii="Cambria" w:hAnsi="Cambria"/>
                <w:b/>
                <w:bCs/>
                <w:sz w:val="20"/>
                <w:szCs w:val="20"/>
              </w:rPr>
              <w:t>WYMAGANIA MINIMALNE ZAMAWIAJĄCGO</w:t>
            </w:r>
          </w:p>
        </w:tc>
        <w:tc>
          <w:tcPr>
            <w:tcW w:w="5894" w:type="dxa"/>
          </w:tcPr>
          <w:p w14:paraId="0A6A209E" w14:textId="6ED89B0B" w:rsidR="00C53BF5" w:rsidRPr="004069DA" w:rsidRDefault="00BB7862" w:rsidP="00C53BF5">
            <w:pPr>
              <w:jc w:val="center"/>
              <w:rPr>
                <w:rFonts w:ascii="Cambria" w:hAnsi="Cambria" w:cs="Times New Roman"/>
                <w:b/>
                <w:bCs/>
                <w:sz w:val="20"/>
                <w:szCs w:val="20"/>
              </w:rPr>
            </w:pPr>
            <w:r w:rsidRPr="004069DA">
              <w:rPr>
                <w:rFonts w:ascii="Cambria" w:hAnsi="Cambria"/>
                <w:b/>
                <w:bCs/>
                <w:sz w:val="20"/>
                <w:szCs w:val="20"/>
              </w:rPr>
              <w:t>Oferowane przez Wykonawcę parametry (spełnia: T/N)</w:t>
            </w:r>
          </w:p>
        </w:tc>
      </w:tr>
      <w:tr w:rsidR="00BB7862" w:rsidRPr="00BB7862" w14:paraId="2A501A59" w14:textId="77777777" w:rsidTr="000B761C">
        <w:trPr>
          <w:trHeight w:val="452"/>
        </w:trPr>
        <w:tc>
          <w:tcPr>
            <w:tcW w:w="14536" w:type="dxa"/>
            <w:gridSpan w:val="3"/>
          </w:tcPr>
          <w:p w14:paraId="010B51DC" w14:textId="4ADD09E7" w:rsidR="00BB7862" w:rsidRPr="004069DA" w:rsidRDefault="00BB7862" w:rsidP="004069DA">
            <w:pPr>
              <w:pStyle w:val="Akapitzlist"/>
              <w:numPr>
                <w:ilvl w:val="0"/>
                <w:numId w:val="37"/>
              </w:numPr>
              <w:rPr>
                <w:rFonts w:ascii="Cambria" w:hAnsi="Cambria"/>
                <w:b/>
                <w:bCs/>
                <w:sz w:val="20"/>
                <w:szCs w:val="20"/>
              </w:rPr>
            </w:pPr>
            <w:r w:rsidRPr="004069DA">
              <w:rPr>
                <w:rFonts w:ascii="Cambria" w:hAnsi="Cambria"/>
                <w:b/>
                <w:bCs/>
                <w:sz w:val="20"/>
                <w:szCs w:val="20"/>
              </w:rPr>
              <w:t>Warunki ogólne</w:t>
            </w:r>
          </w:p>
        </w:tc>
      </w:tr>
      <w:tr w:rsidR="00C53BF5" w:rsidRPr="00BB7862" w14:paraId="00D911B9" w14:textId="77777777" w:rsidTr="00C53BF5">
        <w:trPr>
          <w:trHeight w:val="452"/>
        </w:trPr>
        <w:tc>
          <w:tcPr>
            <w:tcW w:w="935" w:type="dxa"/>
            <w:vMerge w:val="restart"/>
          </w:tcPr>
          <w:p w14:paraId="5E0F8F5D"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1.1</w:t>
            </w:r>
          </w:p>
        </w:tc>
        <w:tc>
          <w:tcPr>
            <w:tcW w:w="7707" w:type="dxa"/>
          </w:tcPr>
          <w:p w14:paraId="15FBCF9F" w14:textId="77777777" w:rsidR="00C53BF5" w:rsidRPr="004069DA" w:rsidRDefault="00C53BF5" w:rsidP="00C53BF5">
            <w:pPr>
              <w:jc w:val="both"/>
              <w:rPr>
                <w:rFonts w:ascii="Cambria" w:hAnsi="Cambria" w:cs="Times New Roman"/>
                <w:sz w:val="20"/>
                <w:szCs w:val="20"/>
              </w:rPr>
            </w:pPr>
            <w:r w:rsidRPr="004069DA">
              <w:rPr>
                <w:rFonts w:ascii="Cambria" w:hAnsi="Cambria"/>
                <w:sz w:val="20"/>
                <w:szCs w:val="20"/>
              </w:rPr>
              <w:t>Pojazd zabudowany i wyposażony musi spełniać minimalne wymagania wg przepisów oraz wyszczególnione w poniższym opisie:</w:t>
            </w:r>
          </w:p>
        </w:tc>
        <w:tc>
          <w:tcPr>
            <w:tcW w:w="5894" w:type="dxa"/>
          </w:tcPr>
          <w:p w14:paraId="7858C70C" w14:textId="77777777" w:rsidR="00C53BF5" w:rsidRPr="004069DA" w:rsidRDefault="00C53BF5" w:rsidP="00C53BF5">
            <w:pPr>
              <w:jc w:val="center"/>
              <w:rPr>
                <w:rFonts w:ascii="Cambria" w:hAnsi="Cambria" w:cs="Times New Roman"/>
                <w:b/>
                <w:bCs/>
                <w:sz w:val="20"/>
                <w:szCs w:val="20"/>
              </w:rPr>
            </w:pPr>
          </w:p>
        </w:tc>
      </w:tr>
      <w:tr w:rsidR="00C53BF5" w:rsidRPr="00BB7862" w14:paraId="640F68D4" w14:textId="77777777" w:rsidTr="00C53BF5">
        <w:trPr>
          <w:trHeight w:val="452"/>
        </w:trPr>
        <w:tc>
          <w:tcPr>
            <w:tcW w:w="935" w:type="dxa"/>
            <w:vMerge/>
          </w:tcPr>
          <w:p w14:paraId="22898B26" w14:textId="77777777" w:rsidR="00C53BF5" w:rsidRPr="004069DA" w:rsidRDefault="00C53BF5" w:rsidP="00C53BF5">
            <w:pPr>
              <w:jc w:val="center"/>
              <w:rPr>
                <w:rFonts w:ascii="Cambria" w:hAnsi="Cambria" w:cs="Times New Roman"/>
                <w:sz w:val="20"/>
                <w:szCs w:val="20"/>
              </w:rPr>
            </w:pPr>
          </w:p>
        </w:tc>
        <w:tc>
          <w:tcPr>
            <w:tcW w:w="7707" w:type="dxa"/>
          </w:tcPr>
          <w:p w14:paraId="11ABF957" w14:textId="77777777" w:rsidR="00C53BF5" w:rsidRPr="004069DA" w:rsidRDefault="00C53BF5" w:rsidP="00C53BF5">
            <w:pPr>
              <w:shd w:val="clear" w:color="auto" w:fill="FFFFFF"/>
              <w:tabs>
                <w:tab w:val="left" w:pos="792"/>
              </w:tabs>
              <w:spacing w:before="20" w:line="254" w:lineRule="exact"/>
              <w:jc w:val="both"/>
              <w:rPr>
                <w:rFonts w:ascii="Cambria" w:hAnsi="Cambria" w:cs="Times New Roman"/>
                <w:spacing w:val="-1"/>
                <w:sz w:val="20"/>
                <w:szCs w:val="20"/>
              </w:rPr>
            </w:pPr>
            <w:r w:rsidRPr="004069DA">
              <w:rPr>
                <w:rFonts w:ascii="Cambria" w:hAnsi="Cambria"/>
                <w:spacing w:val="-1"/>
                <w:sz w:val="20"/>
                <w:szCs w:val="20"/>
              </w:rPr>
              <w:t>-ustawy z dnia 20 czerwca 1997 r. Prawo o ruchu drogowym (tj. Dz. U. z 2021 r., poz. 720 ), wraz z przepisami wykonawczymi do tej ustawy,</w:t>
            </w:r>
          </w:p>
        </w:tc>
        <w:tc>
          <w:tcPr>
            <w:tcW w:w="5894" w:type="dxa"/>
          </w:tcPr>
          <w:p w14:paraId="0D8936FE" w14:textId="77777777" w:rsidR="00C53BF5" w:rsidRPr="004069DA" w:rsidRDefault="00C53BF5" w:rsidP="00C53BF5">
            <w:pPr>
              <w:jc w:val="center"/>
              <w:rPr>
                <w:rFonts w:ascii="Cambria" w:hAnsi="Cambria" w:cs="Times New Roman"/>
                <w:b/>
                <w:bCs/>
                <w:sz w:val="20"/>
                <w:szCs w:val="20"/>
              </w:rPr>
            </w:pPr>
          </w:p>
        </w:tc>
      </w:tr>
      <w:tr w:rsidR="00C53BF5" w:rsidRPr="00BB7862" w14:paraId="42BA11C3" w14:textId="77777777" w:rsidTr="00C53BF5">
        <w:trPr>
          <w:trHeight w:val="452"/>
        </w:trPr>
        <w:tc>
          <w:tcPr>
            <w:tcW w:w="935" w:type="dxa"/>
            <w:vMerge/>
          </w:tcPr>
          <w:p w14:paraId="3E357833" w14:textId="77777777" w:rsidR="00C53BF5" w:rsidRPr="004069DA" w:rsidRDefault="00C53BF5" w:rsidP="00C53BF5">
            <w:pPr>
              <w:jc w:val="center"/>
              <w:rPr>
                <w:rFonts w:ascii="Cambria" w:hAnsi="Cambria" w:cs="Times New Roman"/>
                <w:sz w:val="20"/>
                <w:szCs w:val="20"/>
              </w:rPr>
            </w:pPr>
          </w:p>
        </w:tc>
        <w:tc>
          <w:tcPr>
            <w:tcW w:w="7707" w:type="dxa"/>
          </w:tcPr>
          <w:p w14:paraId="24512355" w14:textId="77777777" w:rsidR="00C53BF5" w:rsidRPr="004069DA" w:rsidRDefault="00C53BF5" w:rsidP="00C53BF5">
            <w:pPr>
              <w:shd w:val="clear" w:color="auto" w:fill="FFFFFF"/>
              <w:tabs>
                <w:tab w:val="left" w:pos="792"/>
              </w:tabs>
              <w:spacing w:before="20" w:line="254" w:lineRule="exact"/>
              <w:jc w:val="both"/>
              <w:rPr>
                <w:rFonts w:ascii="Cambria" w:hAnsi="Cambria" w:cs="Times New Roman"/>
                <w:spacing w:val="-1"/>
                <w:sz w:val="20"/>
                <w:szCs w:val="20"/>
              </w:rPr>
            </w:pPr>
            <w:r w:rsidRPr="004069DA">
              <w:rPr>
                <w:rFonts w:ascii="Cambria" w:hAnsi="Cambria"/>
                <w:spacing w:val="-1"/>
                <w:sz w:val="20"/>
                <w:szCs w:val="20"/>
              </w:rPr>
              <w:t>- Rozporządzenia Ministra Spraw Wewnętrznych i Administracji z dnia 20 czerwca 2007r. w sprawie wykazu wyrobów służących zapewnieniu bezpieczeństwa publicznego lub ochronie zdrowia i życia oraz mienia, a także zasad wydawania dopuszczenia tych wyrobów do użytkowania (tj. Dz. U. z 2008 r, poz. 984.)</w:t>
            </w:r>
          </w:p>
        </w:tc>
        <w:tc>
          <w:tcPr>
            <w:tcW w:w="5894" w:type="dxa"/>
          </w:tcPr>
          <w:p w14:paraId="57C52F72" w14:textId="77777777" w:rsidR="00C53BF5" w:rsidRPr="004069DA" w:rsidRDefault="00C53BF5" w:rsidP="00C53BF5">
            <w:pPr>
              <w:jc w:val="center"/>
              <w:rPr>
                <w:rFonts w:ascii="Cambria" w:hAnsi="Cambria" w:cs="Times New Roman"/>
                <w:b/>
                <w:bCs/>
                <w:sz w:val="20"/>
                <w:szCs w:val="20"/>
              </w:rPr>
            </w:pPr>
          </w:p>
        </w:tc>
      </w:tr>
      <w:tr w:rsidR="00C53BF5" w:rsidRPr="00BB7862" w14:paraId="4DC67225" w14:textId="77777777" w:rsidTr="00C53BF5">
        <w:trPr>
          <w:trHeight w:val="452"/>
        </w:trPr>
        <w:tc>
          <w:tcPr>
            <w:tcW w:w="935" w:type="dxa"/>
            <w:vMerge/>
          </w:tcPr>
          <w:p w14:paraId="77484E83" w14:textId="77777777" w:rsidR="00C53BF5" w:rsidRPr="004069DA" w:rsidRDefault="00C53BF5" w:rsidP="00C53BF5">
            <w:pPr>
              <w:jc w:val="center"/>
              <w:rPr>
                <w:rFonts w:ascii="Cambria" w:hAnsi="Cambria" w:cs="Times New Roman"/>
                <w:sz w:val="20"/>
                <w:szCs w:val="20"/>
              </w:rPr>
            </w:pPr>
          </w:p>
        </w:tc>
        <w:tc>
          <w:tcPr>
            <w:tcW w:w="7707" w:type="dxa"/>
          </w:tcPr>
          <w:p w14:paraId="2BF8EE47" w14:textId="77777777" w:rsidR="00C53BF5" w:rsidRPr="004069DA" w:rsidRDefault="00C53BF5" w:rsidP="00C53BF5">
            <w:pPr>
              <w:shd w:val="clear" w:color="auto" w:fill="FFFFFF"/>
              <w:tabs>
                <w:tab w:val="left" w:pos="792"/>
              </w:tabs>
              <w:spacing w:before="20" w:line="254" w:lineRule="exact"/>
              <w:jc w:val="both"/>
              <w:rPr>
                <w:rFonts w:ascii="Cambria" w:hAnsi="Cambria" w:cs="Times New Roman"/>
                <w:spacing w:val="-1"/>
                <w:sz w:val="20"/>
                <w:szCs w:val="20"/>
              </w:rPr>
            </w:pPr>
            <w:r w:rsidRPr="004069DA">
              <w:rPr>
                <w:rFonts w:ascii="Cambria" w:hAnsi="Cambria"/>
                <w:spacing w:val="-1"/>
                <w:sz w:val="20"/>
                <w:szCs w:val="20"/>
              </w:rPr>
              <w:t>- R</w:t>
            </w:r>
            <w:r w:rsidRPr="004069DA">
              <w:rPr>
                <w:rFonts w:ascii="Cambria" w:hAnsi="Cambria"/>
                <w:sz w:val="20"/>
                <w:szCs w:val="20"/>
              </w:rPr>
              <w:t>ozporządzenie ministrów: S</w:t>
            </w:r>
            <w:r w:rsidRPr="004069DA">
              <w:rPr>
                <w:rStyle w:val="Wyrnienie"/>
                <w:rFonts w:ascii="Cambria" w:hAnsi="Cambria"/>
                <w:sz w:val="20"/>
                <w:szCs w:val="20"/>
              </w:rPr>
              <w:t>praw Wewnętrznych</w:t>
            </w:r>
            <w:r w:rsidRPr="004069DA">
              <w:rPr>
                <w:rFonts w:ascii="Cambria" w:hAnsi="Cambria"/>
                <w:sz w:val="20"/>
                <w:szCs w:val="20"/>
              </w:rPr>
              <w:t xml:space="preserve"> i Administracji, Obrony Narodowej, Finansów oraz Sprawiedliwości z dnia 22 marca 2019 r. </w:t>
            </w:r>
            <w:r w:rsidRPr="004069DA">
              <w:rPr>
                <w:rFonts w:ascii="Cambria" w:hAnsi="Cambria"/>
                <w:i/>
                <w:iCs/>
                <w:sz w:val="20"/>
                <w:szCs w:val="20"/>
              </w:rPr>
              <w:t xml:space="preserve">w </w:t>
            </w:r>
            <w:r w:rsidRPr="004069DA">
              <w:rPr>
                <w:rStyle w:val="Wyrnienie"/>
                <w:rFonts w:ascii="Cambria" w:hAnsi="Cambria"/>
                <w:sz w:val="20"/>
                <w:szCs w:val="20"/>
              </w:rPr>
              <w:t>sprawie pojazdów specjalnych</w:t>
            </w:r>
            <w:r w:rsidRPr="004069DA">
              <w:rPr>
                <w:rFonts w:ascii="Cambria" w:hAnsi="Cambria"/>
                <w:i/>
                <w:iCs/>
                <w:sz w:val="20"/>
                <w:szCs w:val="20"/>
              </w:rPr>
              <w:t xml:space="preserve"> i </w:t>
            </w:r>
            <w:r w:rsidRPr="004069DA">
              <w:rPr>
                <w:rStyle w:val="Wyrnienie"/>
                <w:rFonts w:ascii="Cambria" w:hAnsi="Cambria"/>
                <w:sz w:val="20"/>
                <w:szCs w:val="20"/>
              </w:rPr>
              <w:t>używanych</w:t>
            </w:r>
            <w:r w:rsidRPr="004069DA">
              <w:rPr>
                <w:rFonts w:ascii="Cambria" w:hAnsi="Cambria"/>
                <w:i/>
                <w:iCs/>
                <w:sz w:val="20"/>
                <w:szCs w:val="20"/>
              </w:rPr>
              <w:t xml:space="preserve"> do </w:t>
            </w:r>
            <w:r w:rsidRPr="004069DA">
              <w:rPr>
                <w:rStyle w:val="Wyrnienie"/>
                <w:rFonts w:ascii="Cambria" w:hAnsi="Cambria"/>
                <w:sz w:val="20"/>
                <w:szCs w:val="20"/>
              </w:rPr>
              <w:t>celów specjalnych Policji</w:t>
            </w:r>
            <w:r w:rsidRPr="004069DA">
              <w:rPr>
                <w:rFonts w:ascii="Cambria" w:hAnsi="Cambria"/>
                <w:i/>
                <w:iCs/>
                <w:sz w:val="20"/>
                <w:szCs w:val="20"/>
              </w:rPr>
              <w:t xml:space="preserve">, </w:t>
            </w:r>
            <w:r w:rsidRPr="004069DA">
              <w:rPr>
                <w:rStyle w:val="Wyrnienie"/>
                <w:rFonts w:ascii="Cambria" w:hAnsi="Cambria"/>
                <w:sz w:val="20"/>
                <w:szCs w:val="20"/>
              </w:rPr>
              <w:t>Agencji Bezpieczeństwa Wewnętrznego</w:t>
            </w:r>
            <w:r w:rsidRPr="004069DA">
              <w:rPr>
                <w:rFonts w:ascii="Cambria" w:hAnsi="Cambria"/>
                <w:i/>
                <w:iCs/>
                <w:sz w:val="20"/>
                <w:szCs w:val="20"/>
              </w:rPr>
              <w:t xml:space="preserve">, </w:t>
            </w:r>
            <w:r w:rsidRPr="004069DA">
              <w:rPr>
                <w:rStyle w:val="Wyrnienie"/>
                <w:rFonts w:ascii="Cambria" w:hAnsi="Cambria"/>
                <w:sz w:val="20"/>
                <w:szCs w:val="20"/>
              </w:rPr>
              <w:t>Agencji Wywiadu</w:t>
            </w:r>
            <w:r w:rsidRPr="004069DA">
              <w:rPr>
                <w:rFonts w:ascii="Cambria" w:hAnsi="Cambria"/>
                <w:i/>
                <w:iCs/>
                <w:sz w:val="20"/>
                <w:szCs w:val="20"/>
              </w:rPr>
              <w:t xml:space="preserve">, </w:t>
            </w:r>
            <w:r w:rsidRPr="004069DA">
              <w:rPr>
                <w:rStyle w:val="Wyrnienie"/>
                <w:rFonts w:ascii="Cambria" w:hAnsi="Cambria"/>
                <w:sz w:val="20"/>
                <w:szCs w:val="20"/>
              </w:rPr>
              <w:t>Służby Kontrwywiadu Wojskowego</w:t>
            </w:r>
            <w:r w:rsidRPr="004069DA">
              <w:rPr>
                <w:rFonts w:ascii="Cambria" w:hAnsi="Cambria"/>
                <w:i/>
                <w:iCs/>
                <w:sz w:val="20"/>
                <w:szCs w:val="20"/>
              </w:rPr>
              <w:t xml:space="preserve">, </w:t>
            </w:r>
            <w:r w:rsidRPr="004069DA">
              <w:rPr>
                <w:rStyle w:val="Wyrnienie"/>
                <w:rFonts w:ascii="Cambria" w:hAnsi="Cambria"/>
                <w:sz w:val="20"/>
                <w:szCs w:val="20"/>
              </w:rPr>
              <w:t>Służby Wywiadu Wojskowego</w:t>
            </w:r>
            <w:r w:rsidRPr="004069DA">
              <w:rPr>
                <w:rFonts w:ascii="Cambria" w:hAnsi="Cambria"/>
                <w:i/>
                <w:iCs/>
                <w:sz w:val="20"/>
                <w:szCs w:val="20"/>
              </w:rPr>
              <w:t xml:space="preserve">, </w:t>
            </w:r>
            <w:r w:rsidRPr="004069DA">
              <w:rPr>
                <w:rStyle w:val="Wyrnienie"/>
                <w:rFonts w:ascii="Cambria" w:hAnsi="Cambria"/>
                <w:sz w:val="20"/>
                <w:szCs w:val="20"/>
              </w:rPr>
              <w:t>Centralnego Biura Antykorupcyjnego</w:t>
            </w:r>
            <w:r w:rsidRPr="004069DA">
              <w:rPr>
                <w:rFonts w:ascii="Cambria" w:hAnsi="Cambria"/>
                <w:i/>
                <w:iCs/>
                <w:sz w:val="20"/>
                <w:szCs w:val="20"/>
              </w:rPr>
              <w:t xml:space="preserve">, </w:t>
            </w:r>
            <w:r w:rsidRPr="004069DA">
              <w:rPr>
                <w:rStyle w:val="Wyrnienie"/>
                <w:rFonts w:ascii="Cambria" w:hAnsi="Cambria"/>
                <w:sz w:val="20"/>
                <w:szCs w:val="20"/>
              </w:rPr>
              <w:t>Straży Granicznej</w:t>
            </w:r>
            <w:r w:rsidRPr="004069DA">
              <w:rPr>
                <w:rFonts w:ascii="Cambria" w:hAnsi="Cambria"/>
                <w:i/>
                <w:iCs/>
                <w:sz w:val="20"/>
                <w:szCs w:val="20"/>
              </w:rPr>
              <w:t xml:space="preserve">, </w:t>
            </w:r>
            <w:r w:rsidRPr="004069DA">
              <w:rPr>
                <w:rFonts w:ascii="Cambria" w:hAnsi="Cambria"/>
                <w:sz w:val="20"/>
                <w:szCs w:val="20"/>
              </w:rPr>
              <w:t>Służby Ochrony Państwa, Krajowej Administracji</w:t>
            </w:r>
            <w:r w:rsidRPr="004069DA">
              <w:rPr>
                <w:rFonts w:ascii="Cambria" w:hAnsi="Cambria"/>
                <w:i/>
                <w:iCs/>
                <w:sz w:val="20"/>
                <w:szCs w:val="20"/>
              </w:rPr>
              <w:t xml:space="preserve"> </w:t>
            </w:r>
            <w:r w:rsidRPr="004069DA">
              <w:rPr>
                <w:rStyle w:val="Wyrnienie"/>
                <w:rFonts w:ascii="Cambria" w:hAnsi="Cambria"/>
                <w:sz w:val="20"/>
                <w:szCs w:val="20"/>
              </w:rPr>
              <w:t>Skarbowej</w:t>
            </w:r>
            <w:r w:rsidRPr="004069DA">
              <w:rPr>
                <w:rFonts w:ascii="Cambria" w:hAnsi="Cambria"/>
                <w:i/>
                <w:iCs/>
                <w:sz w:val="20"/>
                <w:szCs w:val="20"/>
              </w:rPr>
              <w:t xml:space="preserve">, </w:t>
            </w:r>
            <w:r w:rsidRPr="004069DA">
              <w:rPr>
                <w:rStyle w:val="Wyrnienie"/>
                <w:rFonts w:ascii="Cambria" w:hAnsi="Cambria"/>
                <w:sz w:val="20"/>
                <w:szCs w:val="20"/>
              </w:rPr>
              <w:t>Służby Więziennej</w:t>
            </w:r>
            <w:r w:rsidRPr="004069DA">
              <w:rPr>
                <w:rFonts w:ascii="Cambria" w:hAnsi="Cambria"/>
                <w:i/>
                <w:iCs/>
                <w:sz w:val="20"/>
                <w:szCs w:val="20"/>
              </w:rPr>
              <w:t xml:space="preserve"> i </w:t>
            </w:r>
            <w:r w:rsidRPr="004069DA">
              <w:rPr>
                <w:rStyle w:val="Wyrnienie"/>
                <w:rFonts w:ascii="Cambria" w:hAnsi="Cambria"/>
                <w:sz w:val="20"/>
                <w:szCs w:val="20"/>
              </w:rPr>
              <w:t>straży pożarnej (Dz.U. z 2019 r, poz. 594),</w:t>
            </w:r>
          </w:p>
        </w:tc>
        <w:tc>
          <w:tcPr>
            <w:tcW w:w="5894" w:type="dxa"/>
          </w:tcPr>
          <w:p w14:paraId="07D9E8D9" w14:textId="77777777" w:rsidR="00C53BF5" w:rsidRPr="004069DA" w:rsidRDefault="00C53BF5" w:rsidP="00C53BF5">
            <w:pPr>
              <w:jc w:val="center"/>
              <w:rPr>
                <w:rFonts w:ascii="Cambria" w:hAnsi="Cambria" w:cs="Times New Roman"/>
                <w:b/>
                <w:bCs/>
                <w:sz w:val="20"/>
                <w:szCs w:val="20"/>
              </w:rPr>
            </w:pPr>
          </w:p>
        </w:tc>
      </w:tr>
      <w:tr w:rsidR="00C53BF5" w:rsidRPr="00BB7862" w14:paraId="31A3D774" w14:textId="77777777" w:rsidTr="00C53BF5">
        <w:trPr>
          <w:trHeight w:val="452"/>
        </w:trPr>
        <w:tc>
          <w:tcPr>
            <w:tcW w:w="935" w:type="dxa"/>
            <w:vMerge/>
          </w:tcPr>
          <w:p w14:paraId="5115E0D0" w14:textId="77777777" w:rsidR="00C53BF5" w:rsidRPr="004069DA" w:rsidRDefault="00C53BF5" w:rsidP="00C53BF5">
            <w:pPr>
              <w:jc w:val="center"/>
              <w:rPr>
                <w:rFonts w:ascii="Cambria" w:hAnsi="Cambria" w:cs="Times New Roman"/>
                <w:sz w:val="20"/>
                <w:szCs w:val="20"/>
              </w:rPr>
            </w:pPr>
          </w:p>
        </w:tc>
        <w:tc>
          <w:tcPr>
            <w:tcW w:w="7707" w:type="dxa"/>
          </w:tcPr>
          <w:p w14:paraId="4F5E7091" w14:textId="77777777" w:rsidR="00C53BF5" w:rsidRPr="004069DA" w:rsidRDefault="00C53BF5" w:rsidP="00C53BF5">
            <w:pPr>
              <w:shd w:val="clear" w:color="auto" w:fill="FFFFFF"/>
              <w:tabs>
                <w:tab w:val="left" w:pos="792"/>
              </w:tabs>
              <w:spacing w:before="20" w:line="254" w:lineRule="exact"/>
              <w:jc w:val="both"/>
              <w:rPr>
                <w:rFonts w:ascii="Cambria" w:hAnsi="Cambria" w:cs="Times New Roman"/>
                <w:spacing w:val="-1"/>
                <w:sz w:val="20"/>
                <w:szCs w:val="20"/>
              </w:rPr>
            </w:pPr>
            <w:r w:rsidRPr="004069DA">
              <w:rPr>
                <w:rFonts w:ascii="Cambria" w:hAnsi="Cambria"/>
                <w:spacing w:val="-1"/>
                <w:sz w:val="20"/>
                <w:szCs w:val="20"/>
              </w:rPr>
              <w:t>norm PN-EN 1846-1 i PN-EN 1846-2.</w:t>
            </w:r>
          </w:p>
        </w:tc>
        <w:tc>
          <w:tcPr>
            <w:tcW w:w="5894" w:type="dxa"/>
          </w:tcPr>
          <w:p w14:paraId="75113ED1" w14:textId="77777777" w:rsidR="00C53BF5" w:rsidRPr="004069DA" w:rsidRDefault="00C53BF5" w:rsidP="00C53BF5">
            <w:pPr>
              <w:jc w:val="center"/>
              <w:rPr>
                <w:rFonts w:ascii="Cambria" w:hAnsi="Cambria" w:cs="Times New Roman"/>
                <w:b/>
                <w:bCs/>
                <w:sz w:val="20"/>
                <w:szCs w:val="20"/>
              </w:rPr>
            </w:pPr>
          </w:p>
        </w:tc>
      </w:tr>
      <w:tr w:rsidR="00C53BF5" w:rsidRPr="00BB7862" w14:paraId="0AA3D678" w14:textId="77777777" w:rsidTr="00C53BF5">
        <w:trPr>
          <w:trHeight w:val="452"/>
        </w:trPr>
        <w:tc>
          <w:tcPr>
            <w:tcW w:w="935" w:type="dxa"/>
          </w:tcPr>
          <w:p w14:paraId="758D5CF9"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1.2.</w:t>
            </w:r>
          </w:p>
        </w:tc>
        <w:tc>
          <w:tcPr>
            <w:tcW w:w="7707" w:type="dxa"/>
          </w:tcPr>
          <w:p w14:paraId="4B34A282" w14:textId="77777777" w:rsidR="00C53BF5" w:rsidRPr="004069DA" w:rsidRDefault="00C53BF5" w:rsidP="00C53BF5">
            <w:pPr>
              <w:shd w:val="clear" w:color="auto" w:fill="FFFFFF"/>
              <w:tabs>
                <w:tab w:val="left" w:pos="792"/>
              </w:tabs>
              <w:spacing w:before="20" w:line="254" w:lineRule="exact"/>
              <w:jc w:val="both"/>
              <w:rPr>
                <w:rFonts w:ascii="Cambria" w:hAnsi="Cambria" w:cs="Times New Roman"/>
                <w:spacing w:val="-1"/>
                <w:sz w:val="20"/>
                <w:szCs w:val="20"/>
              </w:rPr>
            </w:pPr>
            <w:r w:rsidRPr="004069DA">
              <w:rPr>
                <w:rFonts w:ascii="Cambria" w:hAnsi="Cambria"/>
                <w:spacing w:val="-1"/>
                <w:sz w:val="20"/>
                <w:szCs w:val="20"/>
              </w:rPr>
              <w:t xml:space="preserve">Pojazd musi posiadać ważne świadectwo dopuszczenia do użytkowania w ochronie przeciwpożarowej na terenie Polski wydane na podstawie rozporządzenia Ministra Spraw Wewnętrznych i Administracji z dnia 20 czerwca 2007r. w sprawie wykazu wyrobów służących zapewnieniu bezpieczeństwa publicznego lub ochronie zdrowia i </w:t>
            </w:r>
            <w:r w:rsidRPr="004069DA">
              <w:rPr>
                <w:rFonts w:ascii="Cambria" w:hAnsi="Cambria"/>
                <w:spacing w:val="-1"/>
                <w:sz w:val="20"/>
                <w:szCs w:val="20"/>
              </w:rPr>
              <w:lastRenderedPageBreak/>
              <w:t>życia oraz mienia, a także zasad wydawania dopuszczenia tych wyrobów do użytkowania(tj. Dz. U. z 2018 r, poz. 984)</w:t>
            </w:r>
          </w:p>
        </w:tc>
        <w:tc>
          <w:tcPr>
            <w:tcW w:w="5894" w:type="dxa"/>
          </w:tcPr>
          <w:p w14:paraId="3D4B3E5A" w14:textId="77777777" w:rsidR="00C53BF5" w:rsidRPr="004069DA" w:rsidRDefault="00C53BF5" w:rsidP="00C53BF5">
            <w:pPr>
              <w:jc w:val="center"/>
              <w:rPr>
                <w:rFonts w:ascii="Cambria" w:hAnsi="Cambria" w:cs="Times New Roman"/>
                <w:b/>
                <w:bCs/>
                <w:sz w:val="20"/>
                <w:szCs w:val="20"/>
              </w:rPr>
            </w:pPr>
          </w:p>
        </w:tc>
      </w:tr>
      <w:tr w:rsidR="00C53BF5" w:rsidRPr="00BB7862" w14:paraId="52C97049" w14:textId="77777777" w:rsidTr="00C53BF5">
        <w:trPr>
          <w:trHeight w:val="452"/>
        </w:trPr>
        <w:tc>
          <w:tcPr>
            <w:tcW w:w="935" w:type="dxa"/>
          </w:tcPr>
          <w:p w14:paraId="4A676FEB"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lastRenderedPageBreak/>
              <w:t>1.3</w:t>
            </w:r>
          </w:p>
        </w:tc>
        <w:tc>
          <w:tcPr>
            <w:tcW w:w="7707" w:type="dxa"/>
          </w:tcPr>
          <w:p w14:paraId="7D3D584B" w14:textId="77777777" w:rsidR="00C53BF5" w:rsidRPr="004069DA" w:rsidRDefault="00C53BF5" w:rsidP="00C53BF5">
            <w:pPr>
              <w:spacing w:before="20"/>
              <w:jc w:val="both"/>
              <w:rPr>
                <w:rFonts w:ascii="Cambria" w:hAnsi="Cambria" w:cs="Times New Roman"/>
                <w:sz w:val="20"/>
                <w:szCs w:val="20"/>
              </w:rPr>
            </w:pPr>
            <w:r w:rsidRPr="004069DA">
              <w:rPr>
                <w:rFonts w:ascii="Cambria" w:hAnsi="Cambria"/>
                <w:spacing w:val="-1"/>
                <w:sz w:val="20"/>
                <w:szCs w:val="20"/>
              </w:rPr>
              <w:t>Pojazd musi być oznakowany numerami operacyjnymi Państwowej Straży Pożarnej zgodnie z zarządzeniem nr 3 Komendanta Głównego Państwowej Straży Pożarnej z dnia 09 marca 2021 r. w sprawie gospodarki transportowej w jednostkach organizacyjnych Państwowej Straży Pożarnej.</w:t>
            </w:r>
          </w:p>
          <w:p w14:paraId="357131DA" w14:textId="77777777" w:rsidR="00C53BF5" w:rsidRPr="004069DA" w:rsidRDefault="00C53BF5" w:rsidP="00C53BF5">
            <w:pPr>
              <w:shd w:val="clear" w:color="auto" w:fill="FFFFFF"/>
              <w:tabs>
                <w:tab w:val="left" w:pos="792"/>
              </w:tabs>
              <w:spacing w:before="20" w:line="254" w:lineRule="exact"/>
              <w:jc w:val="both"/>
              <w:rPr>
                <w:rFonts w:ascii="Cambria" w:hAnsi="Cambria" w:cs="Times New Roman"/>
                <w:spacing w:val="-1"/>
                <w:sz w:val="20"/>
                <w:szCs w:val="20"/>
              </w:rPr>
            </w:pPr>
            <w:r w:rsidRPr="004069DA">
              <w:rPr>
                <w:rFonts w:ascii="Cambria" w:hAnsi="Cambria"/>
                <w:spacing w:val="-1"/>
                <w:sz w:val="20"/>
                <w:szCs w:val="20"/>
              </w:rPr>
              <w:t>Dodatkowo wykonawca umieści na drzwiach kabiny kierowcy napisy „OSP………” oraz wykona i umieści na pojeździe logo projektu dofinansowującego. Numery operacyjne oraz logo zostanie dostarczone przez zamawiającego po podpisaniu umowy.</w:t>
            </w:r>
          </w:p>
        </w:tc>
        <w:tc>
          <w:tcPr>
            <w:tcW w:w="5894" w:type="dxa"/>
          </w:tcPr>
          <w:p w14:paraId="529254BB" w14:textId="77777777" w:rsidR="00C53BF5" w:rsidRPr="004069DA" w:rsidRDefault="00C53BF5" w:rsidP="00C53BF5">
            <w:pPr>
              <w:jc w:val="center"/>
              <w:rPr>
                <w:rFonts w:ascii="Cambria" w:hAnsi="Cambria" w:cs="Times New Roman"/>
                <w:b/>
                <w:bCs/>
                <w:sz w:val="20"/>
                <w:szCs w:val="20"/>
              </w:rPr>
            </w:pPr>
          </w:p>
        </w:tc>
      </w:tr>
      <w:tr w:rsidR="00BB7862" w:rsidRPr="00BB7862" w14:paraId="7C8FEBF7" w14:textId="77777777" w:rsidTr="00304146">
        <w:trPr>
          <w:trHeight w:val="452"/>
        </w:trPr>
        <w:tc>
          <w:tcPr>
            <w:tcW w:w="14536" w:type="dxa"/>
            <w:gridSpan w:val="3"/>
          </w:tcPr>
          <w:p w14:paraId="75093054" w14:textId="28D3C289" w:rsidR="00BB7862" w:rsidRPr="004069DA" w:rsidRDefault="00BB7862" w:rsidP="004069DA">
            <w:pPr>
              <w:rPr>
                <w:rFonts w:ascii="Cambria" w:hAnsi="Cambria" w:cs="Times New Roman"/>
                <w:b/>
                <w:bCs/>
                <w:sz w:val="20"/>
                <w:szCs w:val="20"/>
              </w:rPr>
            </w:pPr>
            <w:r w:rsidRPr="004069DA">
              <w:rPr>
                <w:rFonts w:ascii="Cambria" w:hAnsi="Cambria"/>
                <w:b/>
                <w:bCs/>
                <w:sz w:val="20"/>
                <w:szCs w:val="20"/>
              </w:rPr>
              <w:t xml:space="preserve">2. </w:t>
            </w:r>
            <w:r w:rsidRPr="004069DA">
              <w:rPr>
                <w:rFonts w:ascii="Cambria" w:hAnsi="Cambria"/>
                <w:b/>
                <w:bCs/>
                <w:spacing w:val="-1"/>
                <w:sz w:val="20"/>
                <w:szCs w:val="20"/>
              </w:rPr>
              <w:t>Podwozie z kabiną</w:t>
            </w:r>
          </w:p>
        </w:tc>
      </w:tr>
      <w:tr w:rsidR="00C53BF5" w:rsidRPr="00BB7862" w14:paraId="6E30867B" w14:textId="77777777" w:rsidTr="00C53BF5">
        <w:trPr>
          <w:trHeight w:val="452"/>
        </w:trPr>
        <w:tc>
          <w:tcPr>
            <w:tcW w:w="935" w:type="dxa"/>
          </w:tcPr>
          <w:p w14:paraId="385C60D6"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2.1.1</w:t>
            </w:r>
          </w:p>
        </w:tc>
        <w:tc>
          <w:tcPr>
            <w:tcW w:w="7707" w:type="dxa"/>
          </w:tcPr>
          <w:p w14:paraId="4AFBC031" w14:textId="77777777" w:rsidR="00C53BF5" w:rsidRPr="004069DA" w:rsidRDefault="00C53BF5" w:rsidP="00C53BF5">
            <w:pPr>
              <w:spacing w:before="20"/>
              <w:jc w:val="both"/>
              <w:rPr>
                <w:rFonts w:ascii="Cambria" w:hAnsi="Cambria" w:cs="Times New Roman"/>
                <w:spacing w:val="-1"/>
                <w:sz w:val="20"/>
                <w:szCs w:val="20"/>
              </w:rPr>
            </w:pPr>
            <w:r w:rsidRPr="004069DA">
              <w:rPr>
                <w:rFonts w:ascii="Cambria" w:hAnsi="Cambria"/>
                <w:spacing w:val="-1"/>
                <w:sz w:val="20"/>
                <w:szCs w:val="20"/>
              </w:rPr>
              <w:t>Podwozie z roku produkcji min. 2021</w:t>
            </w:r>
          </w:p>
        </w:tc>
        <w:tc>
          <w:tcPr>
            <w:tcW w:w="5894" w:type="dxa"/>
          </w:tcPr>
          <w:p w14:paraId="3708F876" w14:textId="77777777" w:rsidR="00C53BF5" w:rsidRPr="004069DA" w:rsidRDefault="00C53BF5" w:rsidP="00C53BF5">
            <w:pPr>
              <w:jc w:val="both"/>
              <w:rPr>
                <w:rFonts w:ascii="Cambria" w:hAnsi="Cambria" w:cs="Times New Roman"/>
                <w:sz w:val="20"/>
                <w:szCs w:val="20"/>
              </w:rPr>
            </w:pPr>
            <w:r w:rsidRPr="004069DA">
              <w:rPr>
                <w:rFonts w:ascii="Cambria" w:hAnsi="Cambria"/>
                <w:sz w:val="20"/>
                <w:szCs w:val="20"/>
              </w:rPr>
              <w:t>Podać rok produkcji</w:t>
            </w:r>
          </w:p>
        </w:tc>
      </w:tr>
      <w:tr w:rsidR="00C53BF5" w:rsidRPr="00BB7862" w14:paraId="7FE9E277" w14:textId="77777777" w:rsidTr="00C53BF5">
        <w:trPr>
          <w:trHeight w:val="452"/>
        </w:trPr>
        <w:tc>
          <w:tcPr>
            <w:tcW w:w="935" w:type="dxa"/>
          </w:tcPr>
          <w:p w14:paraId="56A3FEB0"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2.1.2</w:t>
            </w:r>
          </w:p>
        </w:tc>
        <w:tc>
          <w:tcPr>
            <w:tcW w:w="7707" w:type="dxa"/>
          </w:tcPr>
          <w:p w14:paraId="6C6E9641" w14:textId="77777777" w:rsidR="00C53BF5" w:rsidRPr="004069DA" w:rsidRDefault="00C53BF5" w:rsidP="00C53BF5">
            <w:pPr>
              <w:spacing w:before="20"/>
              <w:jc w:val="both"/>
              <w:rPr>
                <w:rFonts w:ascii="Cambria" w:hAnsi="Cambria" w:cs="Times New Roman"/>
                <w:spacing w:val="-1"/>
                <w:sz w:val="20"/>
                <w:szCs w:val="20"/>
              </w:rPr>
            </w:pPr>
            <w:r w:rsidRPr="004069DA">
              <w:rPr>
                <w:rFonts w:ascii="Cambria" w:hAnsi="Cambria"/>
                <w:spacing w:val="-1"/>
                <w:sz w:val="20"/>
                <w:szCs w:val="20"/>
              </w:rPr>
              <w:t xml:space="preserve">Pojazd fabrycznie nowy, z silnikiem o mocy nie mniejszej niż 210 </w:t>
            </w:r>
            <w:proofErr w:type="spellStart"/>
            <w:r w:rsidRPr="004069DA">
              <w:rPr>
                <w:rFonts w:ascii="Cambria" w:hAnsi="Cambria"/>
                <w:spacing w:val="-1"/>
                <w:sz w:val="20"/>
                <w:szCs w:val="20"/>
              </w:rPr>
              <w:t>kW.</w:t>
            </w:r>
            <w:proofErr w:type="spellEnd"/>
          </w:p>
        </w:tc>
        <w:tc>
          <w:tcPr>
            <w:tcW w:w="5894" w:type="dxa"/>
          </w:tcPr>
          <w:p w14:paraId="6987202A" w14:textId="77777777" w:rsidR="00C53BF5" w:rsidRPr="004069DA" w:rsidRDefault="00C53BF5" w:rsidP="00C53BF5">
            <w:pPr>
              <w:jc w:val="both"/>
              <w:rPr>
                <w:rFonts w:ascii="Cambria" w:hAnsi="Cambria" w:cs="Times New Roman"/>
                <w:sz w:val="20"/>
                <w:szCs w:val="20"/>
              </w:rPr>
            </w:pPr>
            <w:r w:rsidRPr="004069DA">
              <w:rPr>
                <w:rFonts w:ascii="Cambria" w:hAnsi="Cambria"/>
                <w:sz w:val="20"/>
                <w:szCs w:val="20"/>
              </w:rPr>
              <w:t>Podać typ i model podwozia</w:t>
            </w:r>
          </w:p>
        </w:tc>
      </w:tr>
      <w:tr w:rsidR="00C53BF5" w:rsidRPr="00BB7862" w14:paraId="26F1E38A" w14:textId="77777777" w:rsidTr="00C53BF5">
        <w:trPr>
          <w:trHeight w:val="452"/>
        </w:trPr>
        <w:tc>
          <w:tcPr>
            <w:tcW w:w="935" w:type="dxa"/>
            <w:vMerge w:val="restart"/>
          </w:tcPr>
          <w:p w14:paraId="4AA1EF0F"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2.1.3</w:t>
            </w:r>
          </w:p>
        </w:tc>
        <w:tc>
          <w:tcPr>
            <w:tcW w:w="7707" w:type="dxa"/>
            <w:vMerge w:val="restart"/>
          </w:tcPr>
          <w:p w14:paraId="415CE7CB" w14:textId="77777777" w:rsidR="00C53BF5" w:rsidRPr="004069DA" w:rsidRDefault="00C53BF5" w:rsidP="00C53BF5">
            <w:pPr>
              <w:spacing w:before="20"/>
              <w:jc w:val="both"/>
              <w:rPr>
                <w:rFonts w:ascii="Cambria" w:hAnsi="Cambria" w:cs="Times New Roman"/>
                <w:spacing w:val="-1"/>
                <w:sz w:val="20"/>
                <w:szCs w:val="20"/>
              </w:rPr>
            </w:pPr>
            <w:r w:rsidRPr="004069DA">
              <w:rPr>
                <w:rFonts w:ascii="Cambria" w:hAnsi="Cambria"/>
                <w:spacing w:val="-1"/>
                <w:sz w:val="20"/>
                <w:szCs w:val="20"/>
              </w:rPr>
              <w:t>Silnik i podwozie z kabiną pochodzące od tego samego producenta</w:t>
            </w:r>
          </w:p>
        </w:tc>
        <w:tc>
          <w:tcPr>
            <w:tcW w:w="5894" w:type="dxa"/>
          </w:tcPr>
          <w:p w14:paraId="24352C51" w14:textId="77777777" w:rsidR="00C53BF5" w:rsidRPr="004069DA" w:rsidRDefault="00C53BF5" w:rsidP="00C53BF5">
            <w:pPr>
              <w:jc w:val="both"/>
              <w:rPr>
                <w:rFonts w:ascii="Cambria" w:hAnsi="Cambria" w:cs="Times New Roman"/>
                <w:sz w:val="20"/>
                <w:szCs w:val="20"/>
              </w:rPr>
            </w:pPr>
            <w:r w:rsidRPr="004069DA">
              <w:rPr>
                <w:rFonts w:ascii="Cambria" w:hAnsi="Cambria"/>
                <w:sz w:val="20"/>
                <w:szCs w:val="20"/>
              </w:rPr>
              <w:t>Podać producenta podwozia</w:t>
            </w:r>
          </w:p>
        </w:tc>
      </w:tr>
      <w:tr w:rsidR="00C53BF5" w:rsidRPr="00BB7862" w14:paraId="6F77325A" w14:textId="77777777" w:rsidTr="00C53BF5">
        <w:trPr>
          <w:trHeight w:val="452"/>
        </w:trPr>
        <w:tc>
          <w:tcPr>
            <w:tcW w:w="935" w:type="dxa"/>
            <w:vMerge/>
          </w:tcPr>
          <w:p w14:paraId="28B2DCE2" w14:textId="77777777" w:rsidR="00C53BF5" w:rsidRPr="004069DA" w:rsidRDefault="00C53BF5" w:rsidP="00C53BF5">
            <w:pPr>
              <w:jc w:val="center"/>
              <w:rPr>
                <w:rFonts w:ascii="Cambria" w:hAnsi="Cambria" w:cs="Times New Roman"/>
                <w:sz w:val="20"/>
                <w:szCs w:val="20"/>
              </w:rPr>
            </w:pPr>
          </w:p>
        </w:tc>
        <w:tc>
          <w:tcPr>
            <w:tcW w:w="7707" w:type="dxa"/>
            <w:vMerge/>
          </w:tcPr>
          <w:p w14:paraId="70D082F8" w14:textId="77777777" w:rsidR="00C53BF5" w:rsidRPr="004069DA" w:rsidRDefault="00C53BF5" w:rsidP="00C53BF5">
            <w:pPr>
              <w:spacing w:before="20"/>
              <w:jc w:val="both"/>
              <w:rPr>
                <w:rFonts w:ascii="Cambria" w:hAnsi="Cambria" w:cs="Times New Roman"/>
                <w:spacing w:val="-1"/>
                <w:sz w:val="20"/>
                <w:szCs w:val="20"/>
              </w:rPr>
            </w:pPr>
          </w:p>
        </w:tc>
        <w:tc>
          <w:tcPr>
            <w:tcW w:w="5894" w:type="dxa"/>
          </w:tcPr>
          <w:p w14:paraId="0A3D5F21" w14:textId="77777777" w:rsidR="00C53BF5" w:rsidRPr="004069DA" w:rsidRDefault="00C53BF5" w:rsidP="00C53BF5">
            <w:pPr>
              <w:jc w:val="both"/>
              <w:rPr>
                <w:rFonts w:ascii="Cambria" w:hAnsi="Cambria" w:cs="Times New Roman"/>
                <w:sz w:val="20"/>
                <w:szCs w:val="20"/>
              </w:rPr>
            </w:pPr>
            <w:r w:rsidRPr="004069DA">
              <w:rPr>
                <w:rFonts w:ascii="Cambria" w:hAnsi="Cambria"/>
                <w:sz w:val="20"/>
                <w:szCs w:val="20"/>
              </w:rPr>
              <w:t>Podać producenta silnika</w:t>
            </w:r>
          </w:p>
        </w:tc>
      </w:tr>
      <w:tr w:rsidR="00C53BF5" w:rsidRPr="00BB7862" w14:paraId="4BC01957" w14:textId="77777777" w:rsidTr="00C53BF5">
        <w:trPr>
          <w:trHeight w:val="452"/>
        </w:trPr>
        <w:tc>
          <w:tcPr>
            <w:tcW w:w="935" w:type="dxa"/>
          </w:tcPr>
          <w:p w14:paraId="4AD39DD5"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2.2</w:t>
            </w:r>
          </w:p>
        </w:tc>
        <w:tc>
          <w:tcPr>
            <w:tcW w:w="7707" w:type="dxa"/>
          </w:tcPr>
          <w:p w14:paraId="335AC707" w14:textId="77777777" w:rsidR="00C53BF5" w:rsidRPr="004069DA" w:rsidRDefault="00C53BF5" w:rsidP="00C53BF5">
            <w:pPr>
              <w:spacing w:before="20"/>
              <w:jc w:val="both"/>
              <w:rPr>
                <w:rFonts w:ascii="Cambria" w:hAnsi="Cambria" w:cs="Times New Roman"/>
                <w:spacing w:val="-1"/>
                <w:sz w:val="20"/>
                <w:szCs w:val="20"/>
              </w:rPr>
            </w:pPr>
            <w:r w:rsidRPr="004069DA">
              <w:rPr>
                <w:rFonts w:ascii="Cambria" w:eastAsia="Calibri" w:hAnsi="Cambria"/>
                <w:sz w:val="20"/>
                <w:szCs w:val="20"/>
              </w:rPr>
              <w:t>Pojazd musi spełniać wymagania dla klasy średniej M (wg. PN-EN 1846-1)</w:t>
            </w:r>
          </w:p>
        </w:tc>
        <w:tc>
          <w:tcPr>
            <w:tcW w:w="5894" w:type="dxa"/>
          </w:tcPr>
          <w:p w14:paraId="3C92186E" w14:textId="77777777" w:rsidR="00C53BF5" w:rsidRPr="004069DA" w:rsidRDefault="00C53BF5" w:rsidP="00C53BF5">
            <w:pPr>
              <w:jc w:val="both"/>
              <w:rPr>
                <w:rFonts w:ascii="Cambria" w:hAnsi="Cambria" w:cs="Times New Roman"/>
                <w:sz w:val="20"/>
                <w:szCs w:val="20"/>
              </w:rPr>
            </w:pPr>
          </w:p>
        </w:tc>
      </w:tr>
      <w:tr w:rsidR="00C53BF5" w:rsidRPr="00BB7862" w14:paraId="128E9CE4" w14:textId="77777777" w:rsidTr="00C53BF5">
        <w:trPr>
          <w:trHeight w:val="452"/>
        </w:trPr>
        <w:tc>
          <w:tcPr>
            <w:tcW w:w="935" w:type="dxa"/>
          </w:tcPr>
          <w:p w14:paraId="2398EF3B"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2.3</w:t>
            </w:r>
          </w:p>
        </w:tc>
        <w:tc>
          <w:tcPr>
            <w:tcW w:w="7707" w:type="dxa"/>
          </w:tcPr>
          <w:p w14:paraId="3D1E6EFE" w14:textId="77777777" w:rsidR="00C53BF5" w:rsidRPr="004069DA" w:rsidRDefault="00C53BF5" w:rsidP="00C53BF5">
            <w:pPr>
              <w:autoSpaceDE w:val="0"/>
              <w:autoSpaceDN w:val="0"/>
              <w:adjustRightInd w:val="0"/>
              <w:spacing w:after="160" w:line="259" w:lineRule="auto"/>
              <w:jc w:val="both"/>
              <w:rPr>
                <w:rFonts w:ascii="Cambria" w:eastAsia="Calibri" w:hAnsi="Cambria" w:cs="Times New Roman"/>
                <w:sz w:val="20"/>
                <w:szCs w:val="20"/>
              </w:rPr>
            </w:pPr>
            <w:r w:rsidRPr="004069DA">
              <w:rPr>
                <w:rFonts w:ascii="Cambria" w:eastAsia="Calibri" w:hAnsi="Cambria"/>
                <w:sz w:val="20"/>
                <w:szCs w:val="20"/>
              </w:rPr>
              <w:t>Pojazd musi spełniać wymagania dla kat. 2- uterenowionej (wg. PN-EN 1846-1)</w:t>
            </w:r>
          </w:p>
        </w:tc>
        <w:tc>
          <w:tcPr>
            <w:tcW w:w="5894" w:type="dxa"/>
          </w:tcPr>
          <w:p w14:paraId="5394E7D4" w14:textId="77777777" w:rsidR="00C53BF5" w:rsidRPr="004069DA" w:rsidRDefault="00C53BF5" w:rsidP="00C53BF5">
            <w:pPr>
              <w:jc w:val="both"/>
              <w:rPr>
                <w:rFonts w:ascii="Cambria" w:hAnsi="Cambria" w:cs="Times New Roman"/>
                <w:sz w:val="20"/>
                <w:szCs w:val="20"/>
              </w:rPr>
            </w:pPr>
          </w:p>
        </w:tc>
      </w:tr>
      <w:tr w:rsidR="00C53BF5" w:rsidRPr="00BB7862" w14:paraId="649FA737" w14:textId="77777777" w:rsidTr="00C53BF5">
        <w:trPr>
          <w:trHeight w:val="452"/>
        </w:trPr>
        <w:tc>
          <w:tcPr>
            <w:tcW w:w="935" w:type="dxa"/>
          </w:tcPr>
          <w:p w14:paraId="04258763"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2.4</w:t>
            </w:r>
          </w:p>
        </w:tc>
        <w:tc>
          <w:tcPr>
            <w:tcW w:w="7707" w:type="dxa"/>
          </w:tcPr>
          <w:p w14:paraId="2EC7890E"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5894" w:type="dxa"/>
          </w:tcPr>
          <w:p w14:paraId="37E19862" w14:textId="77777777" w:rsidR="00C53BF5" w:rsidRPr="004069DA" w:rsidRDefault="00C53BF5" w:rsidP="00C53BF5">
            <w:pPr>
              <w:jc w:val="both"/>
              <w:rPr>
                <w:rFonts w:ascii="Cambria" w:hAnsi="Cambria" w:cs="Times New Roman"/>
                <w:sz w:val="20"/>
                <w:szCs w:val="20"/>
              </w:rPr>
            </w:pPr>
          </w:p>
        </w:tc>
      </w:tr>
      <w:tr w:rsidR="00C53BF5" w:rsidRPr="00BB7862" w14:paraId="174B30EB" w14:textId="77777777" w:rsidTr="00C53BF5">
        <w:trPr>
          <w:trHeight w:val="452"/>
        </w:trPr>
        <w:tc>
          <w:tcPr>
            <w:tcW w:w="935" w:type="dxa"/>
          </w:tcPr>
          <w:p w14:paraId="5BDECAFC"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2.5</w:t>
            </w:r>
          </w:p>
        </w:tc>
        <w:tc>
          <w:tcPr>
            <w:tcW w:w="7707" w:type="dxa"/>
          </w:tcPr>
          <w:p w14:paraId="0D1E15DE"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Zamontowane urządzenia sygnalizacyjno-ostrzegawcze świetlne i dźwiękowe pojazdu uprzywilejowanego:</w:t>
            </w:r>
          </w:p>
          <w:p w14:paraId="5639A3D7" w14:textId="77777777" w:rsidR="00C53BF5" w:rsidRPr="004069DA" w:rsidRDefault="00C53BF5" w:rsidP="00C53BF5">
            <w:pPr>
              <w:pStyle w:val="Akapitzlist"/>
              <w:numPr>
                <w:ilvl w:val="0"/>
                <w:numId w:val="34"/>
              </w:num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Dwie lampy sygnalizacyjne koloru niebieskiego wykonane w technologii LED min. 3 modułami LED, po min 6 LED każdy, w obudowie z poliwęglanu, zamontowane na dachu kabiny kierowcy, wbudowane w kompozytową nadbudowę dopasowaną do szerokości dachu, ukształtowaną opływowo. Na dachu kabiny znajduje się podświetlany napis „STRAŻ”</w:t>
            </w:r>
          </w:p>
          <w:p w14:paraId="7C4F3FCD" w14:textId="77777777" w:rsidR="00C53BF5" w:rsidRPr="004069DA" w:rsidRDefault="00C53BF5" w:rsidP="00C53BF5">
            <w:pPr>
              <w:pStyle w:val="Akapitzlist"/>
              <w:numPr>
                <w:ilvl w:val="0"/>
                <w:numId w:val="34"/>
              </w:num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2 lampy sygnalizacyjne niebieskie, wykonane w technologii LED, w obudowie z poliwęglanu, zamontowane w tylnej części zabudowy, na tylnej ścianie wbudowane w obrys pojazdu, z możliwością wyłączenia z kabiny kierowcy w przypadku jazdy w kolumnie,</w:t>
            </w:r>
          </w:p>
          <w:p w14:paraId="074F8D5E" w14:textId="77777777" w:rsidR="00C53BF5" w:rsidRPr="004069DA" w:rsidRDefault="00C53BF5" w:rsidP="00C53BF5">
            <w:pPr>
              <w:pStyle w:val="Akapitzlist"/>
              <w:numPr>
                <w:ilvl w:val="0"/>
                <w:numId w:val="34"/>
              </w:num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Dodatkowe dwie lampy sygnalizacyjne niebieskie, wykonane w technologii LED, zamontowane z przodu pojazdu na wysokości lusterka wstecznego samochodu osobowego,</w:t>
            </w:r>
          </w:p>
          <w:p w14:paraId="11EF0639" w14:textId="77777777" w:rsidR="00C53BF5" w:rsidRPr="004069DA" w:rsidRDefault="00C53BF5" w:rsidP="00C53BF5">
            <w:pPr>
              <w:pStyle w:val="Akapitzlist"/>
              <w:numPr>
                <w:ilvl w:val="0"/>
                <w:numId w:val="34"/>
              </w:num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 xml:space="preserve">Urządzenia dźwiękowe (min. 5 modulowanych tonów zmienianych poprzez manipulator oraz klakson pojazdu) wyposażone w funkcję megafonu. </w:t>
            </w:r>
            <w:r w:rsidRPr="004069DA">
              <w:rPr>
                <w:rFonts w:ascii="Cambria" w:eastAsia="Calibri" w:hAnsi="Cambria"/>
                <w:sz w:val="20"/>
                <w:szCs w:val="20"/>
              </w:rPr>
              <w:lastRenderedPageBreak/>
              <w:t>Wzmacniacz o mocy min. 200 W (lub 2x100W) wraz z głośnikiem o mocy min. 200 W (lub 2x100W). Miejsce zamocowania sterownika i mikrofonu w kabinie zapewniający łatwy dostęp dla kierowcy oraz dowódcy. Dodatkowo wymaga się, możliwości zmiany trybów pracy w ciągu dnia i w ciągu nocy dla sygnalizacji dźwiękowej. Wymaga się załączenie sygnałów dźwiękowych i świetlnych jednym przyciskiem (pojedyncze krótkie naciśnięcie przycisku), wyłączenie sygnałów dźwiękowych, świetlnych (pojedyncze długie naciśnięcie przycisku),</w:t>
            </w:r>
          </w:p>
          <w:p w14:paraId="19CE7F98" w14:textId="77777777" w:rsidR="00C53BF5" w:rsidRPr="004069DA" w:rsidRDefault="00C53BF5" w:rsidP="00C53BF5">
            <w:pPr>
              <w:pStyle w:val="Akapitzlist"/>
              <w:numPr>
                <w:ilvl w:val="0"/>
                <w:numId w:val="34"/>
              </w:num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W zasięgu kierowcy i dowódcy, zamontowany dodatkowy włącznik do bardzo szybkiego, bezpośredniego uruchomienia sygnałów pojazdu uprzywilejowanego świetlnych i dźwiękowych. Nie dalej niż 15 cm od lewarka zmiany biegów,</w:t>
            </w:r>
          </w:p>
          <w:p w14:paraId="22019741" w14:textId="77777777" w:rsidR="00C53BF5" w:rsidRPr="004069DA" w:rsidRDefault="00C53BF5" w:rsidP="00C53BF5">
            <w:pPr>
              <w:pStyle w:val="Akapitzlist"/>
              <w:numPr>
                <w:ilvl w:val="0"/>
                <w:numId w:val="34"/>
              </w:num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Na tylnej ścianie zabudowy umieszczona „fala świetlna” typu LED- podstawowe załączenie fali z przedziału autopompy – minimum 3 funkcje. Wymagane dodatkowe załączenie fali także z kabiny, na min. 1 pozycji,</w:t>
            </w:r>
          </w:p>
          <w:p w14:paraId="32145276" w14:textId="77777777" w:rsidR="00C53BF5" w:rsidRPr="004069DA" w:rsidRDefault="00C53BF5" w:rsidP="00C53BF5">
            <w:pPr>
              <w:pStyle w:val="Akapitzlist"/>
              <w:numPr>
                <w:ilvl w:val="0"/>
                <w:numId w:val="34"/>
              </w:numPr>
              <w:autoSpaceDE w:val="0"/>
              <w:autoSpaceDN w:val="0"/>
              <w:adjustRightInd w:val="0"/>
              <w:jc w:val="both"/>
              <w:rPr>
                <w:rFonts w:ascii="Cambria" w:eastAsia="Calibri" w:hAnsi="Cambria" w:cs="Times New Roman"/>
                <w:sz w:val="20"/>
                <w:szCs w:val="20"/>
              </w:rPr>
            </w:pPr>
            <w:r w:rsidRPr="004069DA">
              <w:rPr>
                <w:rFonts w:ascii="Cambria" w:hAnsi="Cambria"/>
                <w:spacing w:val="-1"/>
                <w:sz w:val="20"/>
                <w:szCs w:val="20"/>
              </w:rPr>
              <w:t>sygnał pneumatyczny włączany włącznikiem  z miejsca kierowcy oraz dowódcy,</w:t>
            </w:r>
          </w:p>
          <w:p w14:paraId="50AC3509" w14:textId="77777777" w:rsidR="00C53BF5" w:rsidRPr="004069DA" w:rsidRDefault="00C53BF5" w:rsidP="00C53BF5">
            <w:pPr>
              <w:pStyle w:val="Akapitzlist"/>
              <w:numPr>
                <w:ilvl w:val="0"/>
                <w:numId w:val="34"/>
              </w:num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W zasięgu dowódcy/kierowcy- dodatkowy włącznik, umożliwiający przeprowadzenie retransmisji radiowej z telefonu na system rozgłoszeniowy samochodu, umożliwiający podanie dodatkowych komunikatów na zewnątrz samochodu, poprzez Bluetooth na generator sygnałów i na głośniki zewnętrzne pojazdu</w:t>
            </w:r>
          </w:p>
          <w:p w14:paraId="797B6EA3" w14:textId="77777777" w:rsidR="00C53BF5" w:rsidRPr="004069DA" w:rsidRDefault="00C53BF5" w:rsidP="00C53BF5">
            <w:pPr>
              <w:pStyle w:val="Akapitzlist"/>
              <w:numPr>
                <w:ilvl w:val="0"/>
                <w:numId w:val="34"/>
              </w:num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 xml:space="preserve">Montaż z przodu pojazdu, sygnałów nisko tonowych z generatorem wraz z wibracjami pojazdu-zintegrowanych z podstawowym systemem pojazdu uprzywilejowanego, z 2 głośnikami. W kabinie w zasięgu kierowcy i dowódcy, zamontowany włącznik do sygnału na niskie tony. </w:t>
            </w:r>
          </w:p>
        </w:tc>
        <w:tc>
          <w:tcPr>
            <w:tcW w:w="5894" w:type="dxa"/>
          </w:tcPr>
          <w:p w14:paraId="0F50514A" w14:textId="77777777" w:rsidR="00C53BF5" w:rsidRPr="004069DA" w:rsidRDefault="00C53BF5" w:rsidP="00C53BF5">
            <w:pPr>
              <w:jc w:val="both"/>
              <w:rPr>
                <w:rFonts w:ascii="Cambria" w:hAnsi="Cambria" w:cs="Times New Roman"/>
                <w:sz w:val="20"/>
                <w:szCs w:val="20"/>
              </w:rPr>
            </w:pPr>
          </w:p>
        </w:tc>
      </w:tr>
      <w:tr w:rsidR="00C53BF5" w:rsidRPr="00BB7862" w14:paraId="677A2B12" w14:textId="77777777" w:rsidTr="00C53BF5">
        <w:trPr>
          <w:trHeight w:val="452"/>
        </w:trPr>
        <w:tc>
          <w:tcPr>
            <w:tcW w:w="935" w:type="dxa"/>
            <w:vMerge w:val="restart"/>
          </w:tcPr>
          <w:p w14:paraId="3AA06137"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lastRenderedPageBreak/>
              <w:t>2.6</w:t>
            </w:r>
          </w:p>
        </w:tc>
        <w:tc>
          <w:tcPr>
            <w:tcW w:w="7707" w:type="dxa"/>
          </w:tcPr>
          <w:p w14:paraId="35BE5D83"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Podwozie pojazdu musi spełniać min następujące warunki:</w:t>
            </w:r>
          </w:p>
        </w:tc>
        <w:tc>
          <w:tcPr>
            <w:tcW w:w="5894" w:type="dxa"/>
          </w:tcPr>
          <w:p w14:paraId="63163EF5" w14:textId="77777777" w:rsidR="00C53BF5" w:rsidRPr="004069DA" w:rsidRDefault="00C53BF5" w:rsidP="00C53BF5">
            <w:pPr>
              <w:jc w:val="both"/>
              <w:rPr>
                <w:rFonts w:ascii="Cambria" w:hAnsi="Cambria" w:cs="Times New Roman"/>
                <w:sz w:val="20"/>
                <w:szCs w:val="20"/>
              </w:rPr>
            </w:pPr>
          </w:p>
        </w:tc>
      </w:tr>
      <w:tr w:rsidR="00C53BF5" w:rsidRPr="00BB7862" w14:paraId="55466ECB" w14:textId="77777777" w:rsidTr="00C53BF5">
        <w:trPr>
          <w:trHeight w:val="452"/>
        </w:trPr>
        <w:tc>
          <w:tcPr>
            <w:tcW w:w="935" w:type="dxa"/>
            <w:vMerge/>
          </w:tcPr>
          <w:p w14:paraId="54D34B39" w14:textId="77777777" w:rsidR="00C53BF5" w:rsidRPr="004069DA" w:rsidRDefault="00C53BF5" w:rsidP="00C53BF5">
            <w:pPr>
              <w:jc w:val="center"/>
              <w:rPr>
                <w:rFonts w:ascii="Cambria" w:hAnsi="Cambria" w:cs="Times New Roman"/>
                <w:sz w:val="20"/>
                <w:szCs w:val="20"/>
              </w:rPr>
            </w:pPr>
          </w:p>
        </w:tc>
        <w:tc>
          <w:tcPr>
            <w:tcW w:w="7707" w:type="dxa"/>
          </w:tcPr>
          <w:p w14:paraId="48F9A2F2"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Układ jezdny 4x4 ze stałym załączeniem napędu 4x4.</w:t>
            </w:r>
          </w:p>
          <w:p w14:paraId="2BED0491"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Wyposażony w blokady sterowane z kabiny:</w:t>
            </w:r>
          </w:p>
          <w:p w14:paraId="3ED502AC"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-mechanizmu różnicowego osi przedniej, -mechanizmu różnicowego międzyosiowego, -mechanizmu różnicowego osi tylnej</w:t>
            </w:r>
          </w:p>
          <w:p w14:paraId="0CD44BB7"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 pojazd wyposażony w manualną skrzynie biegów o maksymalnym położeniu 6 biegów do przodu plus wsteczny</w:t>
            </w:r>
          </w:p>
          <w:p w14:paraId="47696D0B"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-Koła wyposażone w ogumienie uniwersalne wielosezonowe typu M+S z kołami podwójnymi na osi tylnej</w:t>
            </w:r>
          </w:p>
          <w:p w14:paraId="3289165D"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 obręcze kół min 22,5”</w:t>
            </w:r>
          </w:p>
          <w:p w14:paraId="502BBFAE"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-zawieszenie osi przedniej i tylnej mechanicznie:</w:t>
            </w:r>
          </w:p>
          <w:p w14:paraId="39656482"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-resory paraboliczne, amortyzatory teleskopowe, stabilizatory przechyłów</w:t>
            </w:r>
          </w:p>
          <w:p w14:paraId="01CD9118"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-samochód wyposażony w silnik o zapłonie samoczynnym, posiadający aktualne normy ochrony środowiska (czystości spalin) spełniający normę emisji spalin – min. Euro 6</w:t>
            </w:r>
          </w:p>
          <w:p w14:paraId="4643EC3B"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-zbiornik paliwa min. 150 l</w:t>
            </w:r>
          </w:p>
          <w:p w14:paraId="36CA7B36"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 samochód musi być wyposażony w tempomat</w:t>
            </w:r>
          </w:p>
        </w:tc>
        <w:tc>
          <w:tcPr>
            <w:tcW w:w="5894" w:type="dxa"/>
          </w:tcPr>
          <w:p w14:paraId="10E5A70E" w14:textId="77777777" w:rsidR="00C53BF5" w:rsidRPr="004069DA" w:rsidRDefault="00C53BF5" w:rsidP="00C53BF5">
            <w:pPr>
              <w:jc w:val="both"/>
              <w:rPr>
                <w:rFonts w:ascii="Cambria" w:hAnsi="Cambria" w:cs="Times New Roman"/>
                <w:sz w:val="20"/>
                <w:szCs w:val="20"/>
              </w:rPr>
            </w:pPr>
          </w:p>
        </w:tc>
      </w:tr>
      <w:tr w:rsidR="00C53BF5" w:rsidRPr="00BB7862" w14:paraId="4C8CB122" w14:textId="77777777" w:rsidTr="00C53BF5">
        <w:trPr>
          <w:trHeight w:val="452"/>
        </w:trPr>
        <w:tc>
          <w:tcPr>
            <w:tcW w:w="935" w:type="dxa"/>
            <w:vMerge/>
          </w:tcPr>
          <w:p w14:paraId="0A15501E" w14:textId="77777777" w:rsidR="00C53BF5" w:rsidRPr="004069DA" w:rsidRDefault="00C53BF5" w:rsidP="00C53BF5">
            <w:pPr>
              <w:jc w:val="center"/>
              <w:rPr>
                <w:rFonts w:ascii="Cambria" w:hAnsi="Cambria" w:cs="Times New Roman"/>
                <w:sz w:val="20"/>
                <w:szCs w:val="20"/>
              </w:rPr>
            </w:pPr>
          </w:p>
        </w:tc>
        <w:tc>
          <w:tcPr>
            <w:tcW w:w="7707" w:type="dxa"/>
          </w:tcPr>
          <w:p w14:paraId="6EAF57BA"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 xml:space="preserve">Pełnowymiarowe koło zapasowe na wyposażeniu pojazdu. Dopuszcza się brak stałego mocowania w pojeździe </w:t>
            </w:r>
          </w:p>
          <w:p w14:paraId="57C569B0"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lastRenderedPageBreak/>
              <w:t>W przypadku zamontowania na poszczególnych osiach pojazdu dwóch różnych typów ogumienia, (rzeźba bieżnika) wymagane 2 koła zapasowe, po jednym dla każdego z typów ogumienia</w:t>
            </w:r>
          </w:p>
        </w:tc>
        <w:tc>
          <w:tcPr>
            <w:tcW w:w="5894" w:type="dxa"/>
          </w:tcPr>
          <w:p w14:paraId="4B746D2A" w14:textId="77777777" w:rsidR="00C53BF5" w:rsidRPr="004069DA" w:rsidRDefault="00C53BF5" w:rsidP="00C53BF5">
            <w:pPr>
              <w:jc w:val="both"/>
              <w:rPr>
                <w:rFonts w:ascii="Cambria" w:hAnsi="Cambria" w:cs="Times New Roman"/>
                <w:sz w:val="20"/>
                <w:szCs w:val="20"/>
              </w:rPr>
            </w:pPr>
          </w:p>
        </w:tc>
      </w:tr>
      <w:tr w:rsidR="00C53BF5" w:rsidRPr="00BB7862" w14:paraId="6CA60545" w14:textId="77777777" w:rsidTr="00C53BF5">
        <w:trPr>
          <w:trHeight w:val="452"/>
        </w:trPr>
        <w:tc>
          <w:tcPr>
            <w:tcW w:w="935" w:type="dxa"/>
            <w:vMerge/>
          </w:tcPr>
          <w:p w14:paraId="4C744D20" w14:textId="77777777" w:rsidR="00C53BF5" w:rsidRPr="004069DA" w:rsidRDefault="00C53BF5" w:rsidP="00C53BF5">
            <w:pPr>
              <w:jc w:val="center"/>
              <w:rPr>
                <w:rFonts w:ascii="Cambria" w:hAnsi="Cambria" w:cs="Times New Roman"/>
                <w:sz w:val="20"/>
                <w:szCs w:val="20"/>
              </w:rPr>
            </w:pPr>
          </w:p>
        </w:tc>
        <w:tc>
          <w:tcPr>
            <w:tcW w:w="7707" w:type="dxa"/>
          </w:tcPr>
          <w:p w14:paraId="24BFB46C"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Układ hamulcowy wyposażony w system zapobiegania poślizgowi kół podczas hamowania – ABS</w:t>
            </w:r>
          </w:p>
        </w:tc>
        <w:tc>
          <w:tcPr>
            <w:tcW w:w="5894" w:type="dxa"/>
          </w:tcPr>
          <w:p w14:paraId="69794702" w14:textId="77777777" w:rsidR="00C53BF5" w:rsidRPr="004069DA" w:rsidRDefault="00C53BF5" w:rsidP="00C53BF5">
            <w:pPr>
              <w:jc w:val="both"/>
              <w:rPr>
                <w:rFonts w:ascii="Cambria" w:hAnsi="Cambria" w:cs="Times New Roman"/>
                <w:sz w:val="20"/>
                <w:szCs w:val="20"/>
              </w:rPr>
            </w:pPr>
          </w:p>
        </w:tc>
      </w:tr>
      <w:tr w:rsidR="00C53BF5" w:rsidRPr="00BB7862" w14:paraId="68238903" w14:textId="77777777" w:rsidTr="00C53BF5">
        <w:trPr>
          <w:trHeight w:val="452"/>
        </w:trPr>
        <w:tc>
          <w:tcPr>
            <w:tcW w:w="935" w:type="dxa"/>
          </w:tcPr>
          <w:p w14:paraId="38251756"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2.7</w:t>
            </w:r>
          </w:p>
        </w:tc>
        <w:tc>
          <w:tcPr>
            <w:tcW w:w="7707" w:type="dxa"/>
          </w:tcPr>
          <w:p w14:paraId="01FD0E0C" w14:textId="77777777" w:rsidR="00C53BF5" w:rsidRPr="004069DA" w:rsidRDefault="00C53BF5" w:rsidP="00C53BF5">
            <w:pPr>
              <w:autoSpaceDE w:val="0"/>
              <w:autoSpaceDN w:val="0"/>
              <w:adjustRightInd w:val="0"/>
              <w:jc w:val="both"/>
              <w:rPr>
                <w:rFonts w:ascii="Cambria" w:eastAsia="Calibri" w:hAnsi="Cambria" w:cs="Times New Roman"/>
                <w:sz w:val="20"/>
                <w:szCs w:val="20"/>
              </w:rPr>
            </w:pPr>
            <w:r w:rsidRPr="004069DA">
              <w:rPr>
                <w:rFonts w:ascii="Cambria" w:eastAsia="Calibri" w:hAnsi="Cambria"/>
                <w:sz w:val="20"/>
                <w:szCs w:val="20"/>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5894" w:type="dxa"/>
          </w:tcPr>
          <w:p w14:paraId="641080A1" w14:textId="77777777" w:rsidR="00C53BF5" w:rsidRPr="004069DA" w:rsidRDefault="00C53BF5" w:rsidP="00C53BF5">
            <w:pPr>
              <w:jc w:val="both"/>
              <w:rPr>
                <w:rFonts w:ascii="Cambria" w:hAnsi="Cambria" w:cs="Times New Roman"/>
                <w:sz w:val="20"/>
                <w:szCs w:val="20"/>
              </w:rPr>
            </w:pPr>
          </w:p>
        </w:tc>
      </w:tr>
      <w:tr w:rsidR="00C53BF5" w:rsidRPr="00BB7862" w14:paraId="68A09466" w14:textId="77777777" w:rsidTr="00C53BF5">
        <w:trPr>
          <w:trHeight w:val="452"/>
        </w:trPr>
        <w:tc>
          <w:tcPr>
            <w:tcW w:w="935" w:type="dxa"/>
          </w:tcPr>
          <w:p w14:paraId="364C37D8"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2.8</w:t>
            </w:r>
          </w:p>
        </w:tc>
        <w:tc>
          <w:tcPr>
            <w:tcW w:w="7707" w:type="dxa"/>
          </w:tcPr>
          <w:p w14:paraId="250727B2"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Kabina czterodrzwiowa, jednomodułowa, 6-osobowa w układzie miejsc 1+1+4 (siedzenia przodem do kierunku jazdy). Wszystkie miejsca wyposażone w bezwładnościowe pasy bezpieczeństwa.</w:t>
            </w:r>
          </w:p>
          <w:p w14:paraId="1E8AA36B"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Siedzenia pokryte materiałem łatwo zmywalnym, o zwiększonej odporności na ścieranie- typu skaj</w:t>
            </w:r>
          </w:p>
          <w:p w14:paraId="47AC0BD9"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p w14:paraId="2E4F64B7"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Kabina wyposażona w centralny zamek, klimatyzację i niezależne ogrzewanie kabiny przy wyłączonym silniku.</w:t>
            </w:r>
          </w:p>
          <w:p w14:paraId="36D79500"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Dodatkowo wymaga się:</w:t>
            </w:r>
          </w:p>
          <w:p w14:paraId="077BF6A6"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-elektrycznie sterowane szyby po stronie kierowcy i dowódcy oraz po obu stronach w części załogowej</w:t>
            </w:r>
          </w:p>
          <w:p w14:paraId="39B1E305"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-elektrycznie sterowane lusterka główne po stronie kierowcy i dowódcy</w:t>
            </w:r>
          </w:p>
          <w:p w14:paraId="785F10CD"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listwy z oświetleniem typu LED umieszczone obustronnie, nad drzwiami wyjściowymi do kabiny załogi</w:t>
            </w:r>
          </w:p>
          <w:p w14:paraId="72148E71"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schowek pod siedzeniami w tylnej części kabiny, siedzisko z siłownikiem podtrzymującym je w pozycji otwartej</w:t>
            </w:r>
          </w:p>
          <w:p w14:paraId="19A97C90"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-wywietrznik dachowy</w:t>
            </w:r>
          </w:p>
          <w:p w14:paraId="161C6F5D"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-przestrzeń pomiędzy maksymalnie odsuniętym do tylu fotelem kierowcy lub dowódcy a tylną ścianą kabiny zespolonej minimum 1450 mm</w:t>
            </w:r>
          </w:p>
          <w:p w14:paraId="5BE90E76"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-fotel dla kierowcy z pneumatyczną regulacją wysokości oraz ciężaru ciała</w:t>
            </w:r>
          </w:p>
          <w:p w14:paraId="16DCB03E"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fotel dla dowódcy z mechaniczną regulacją wysokości oraz z regulacją odległości całego fotela   </w:t>
            </w:r>
          </w:p>
        </w:tc>
        <w:tc>
          <w:tcPr>
            <w:tcW w:w="5894" w:type="dxa"/>
          </w:tcPr>
          <w:p w14:paraId="2B61F92A" w14:textId="77777777" w:rsidR="00C53BF5" w:rsidRPr="004069DA" w:rsidRDefault="00C53BF5" w:rsidP="00C53BF5">
            <w:pPr>
              <w:jc w:val="both"/>
              <w:rPr>
                <w:rFonts w:ascii="Cambria" w:hAnsi="Cambria" w:cs="Times New Roman"/>
                <w:sz w:val="20"/>
                <w:szCs w:val="20"/>
              </w:rPr>
            </w:pPr>
          </w:p>
        </w:tc>
      </w:tr>
      <w:tr w:rsidR="00C53BF5" w:rsidRPr="00BB7862" w14:paraId="5632536C" w14:textId="77777777" w:rsidTr="00C53BF5">
        <w:trPr>
          <w:trHeight w:val="452"/>
        </w:trPr>
        <w:tc>
          <w:tcPr>
            <w:tcW w:w="935" w:type="dxa"/>
          </w:tcPr>
          <w:p w14:paraId="736A0C94"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2.9</w:t>
            </w:r>
          </w:p>
        </w:tc>
        <w:tc>
          <w:tcPr>
            <w:tcW w:w="7707" w:type="dxa"/>
          </w:tcPr>
          <w:p w14:paraId="46718FD0"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W kabinie kierowcy zamontowane radio samochodowe oraz radiotelefon przewoźny spełniający minimalne wymagania techniczno-funkcjonalne określone w załączniku nr 3 (w przypadku systemu Tetra w załączniku nr 8)  do instrukcji stanowiącej załącznik do rozkazu nr 8 Komendanta Głównego PSP z dnia 5 kwietnia 2019 r. w sprawie </w:t>
            </w:r>
            <w:r w:rsidRPr="004069DA">
              <w:rPr>
                <w:rFonts w:ascii="Cambria" w:hAnsi="Cambria"/>
                <w:spacing w:val="-1"/>
                <w:sz w:val="20"/>
                <w:szCs w:val="20"/>
              </w:rPr>
              <w:lastRenderedPageBreak/>
              <w:t>wprowadzenia nowych zasad organizacji łączności w sieciach radiowych UKF Państwowej Straży Pożarnej. Samochód wyposażony w instalację antenową wraz z anteną. Radiotelefon zasilany oddzielną przetwornicą napięcia.</w:t>
            </w:r>
          </w:p>
          <w:p w14:paraId="0DA6F6C2"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Dodatkowe urządzenia zamontowane w kabinie:</w:t>
            </w:r>
          </w:p>
          <w:p w14:paraId="59551BEF"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Sygnalizacja otwarcia żaluzja skrytek i podestów, z alarmem świetlnym i słownym</w:t>
            </w:r>
          </w:p>
          <w:p w14:paraId="311D8727"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Sygnalizacja informująca o wysunięciu masztu, z alarmem świetlnym i słownym</w:t>
            </w:r>
          </w:p>
          <w:p w14:paraId="54D6A926"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Sygnalizacja załączonego gniazda ładowania – z alarmem świetlnym i słownym</w:t>
            </w:r>
          </w:p>
          <w:p w14:paraId="4A2409AB"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Sygnalizacja otwartej skrzyni na dachu – z alarmem świetlnym i słownym</w:t>
            </w:r>
          </w:p>
          <w:p w14:paraId="6393D06B"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Zamawiający wymaga alarmu słownego o treści: „otwarte żaluzje”, „otwarte podesty”, „wysunięty maszt”, „załączone gniazdo ładowania”, „otwarta skrzynia”</w:t>
            </w:r>
          </w:p>
          <w:p w14:paraId="38AF76E8"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Zainstalowane sygnalizacje i informacje muszą być skuteczne w przekazywaniu danych świetlnych i słownych </w:t>
            </w:r>
          </w:p>
          <w:p w14:paraId="3E717A8C"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Sygnalizacja stanu naładowania akumulatorów</w:t>
            </w:r>
          </w:p>
          <w:p w14:paraId="227725A7"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Główny wyłącznik oświetlenia skrytek</w:t>
            </w:r>
          </w:p>
          <w:p w14:paraId="4FEC3482"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Sterowanie zraszaczami</w:t>
            </w:r>
          </w:p>
          <w:p w14:paraId="33A74BF3"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Sterowanie niezależnym ogrzewaniem kabiny i przedziału pracy autopompy</w:t>
            </w:r>
          </w:p>
          <w:p w14:paraId="34197242"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Kontrolka włączenia autopompy</w:t>
            </w:r>
          </w:p>
          <w:p w14:paraId="4F4124AB"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Wskaźnik poziomu wody w zbiorniku</w:t>
            </w:r>
          </w:p>
          <w:p w14:paraId="11289408"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Wskaźnik poziomu środka pianotwórczego w zbiorniku </w:t>
            </w:r>
          </w:p>
          <w:p w14:paraId="5CC3BD90"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Wskaźnik niskiego ciśnienia</w:t>
            </w:r>
          </w:p>
          <w:p w14:paraId="5C4C222A" w14:textId="77777777" w:rsidR="00C53BF5" w:rsidRPr="004069DA" w:rsidRDefault="00C53BF5" w:rsidP="00C53BF5">
            <w:pPr>
              <w:pStyle w:val="Akapitzlist"/>
              <w:numPr>
                <w:ilvl w:val="0"/>
                <w:numId w:val="35"/>
              </w:num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Wskaźnik wysokiego ciśnienia</w:t>
            </w:r>
          </w:p>
        </w:tc>
        <w:tc>
          <w:tcPr>
            <w:tcW w:w="5894" w:type="dxa"/>
          </w:tcPr>
          <w:p w14:paraId="6FC791D4" w14:textId="77777777" w:rsidR="00C53BF5" w:rsidRPr="004069DA" w:rsidRDefault="00C53BF5" w:rsidP="00C53BF5">
            <w:pPr>
              <w:jc w:val="both"/>
              <w:rPr>
                <w:rFonts w:ascii="Cambria" w:hAnsi="Cambria" w:cs="Times New Roman"/>
                <w:sz w:val="20"/>
                <w:szCs w:val="20"/>
              </w:rPr>
            </w:pPr>
          </w:p>
        </w:tc>
      </w:tr>
      <w:tr w:rsidR="00C53BF5" w:rsidRPr="00BB7862" w14:paraId="4A3E51C2" w14:textId="77777777" w:rsidTr="00C53BF5">
        <w:trPr>
          <w:trHeight w:val="452"/>
        </w:trPr>
        <w:tc>
          <w:tcPr>
            <w:tcW w:w="935" w:type="dxa"/>
          </w:tcPr>
          <w:p w14:paraId="63B7352B"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lastRenderedPageBreak/>
              <w:t>2.10</w:t>
            </w:r>
          </w:p>
        </w:tc>
        <w:tc>
          <w:tcPr>
            <w:tcW w:w="7707" w:type="dxa"/>
          </w:tcPr>
          <w:p w14:paraId="067F91C9"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Maksymalna wysokość całkowita pojazdu nie może przekroczyć 3350 mm</w:t>
            </w:r>
          </w:p>
        </w:tc>
        <w:tc>
          <w:tcPr>
            <w:tcW w:w="5894" w:type="dxa"/>
          </w:tcPr>
          <w:p w14:paraId="6708735B" w14:textId="77777777" w:rsidR="00C53BF5" w:rsidRPr="004069DA" w:rsidRDefault="00C53BF5" w:rsidP="00C53BF5">
            <w:pPr>
              <w:jc w:val="both"/>
              <w:rPr>
                <w:rFonts w:ascii="Cambria" w:hAnsi="Cambria" w:cs="Times New Roman"/>
                <w:sz w:val="20"/>
                <w:szCs w:val="20"/>
              </w:rPr>
            </w:pPr>
          </w:p>
        </w:tc>
      </w:tr>
      <w:tr w:rsidR="00C53BF5" w:rsidRPr="00BB7862" w14:paraId="1476EAD0" w14:textId="77777777" w:rsidTr="00C53BF5">
        <w:trPr>
          <w:trHeight w:val="452"/>
        </w:trPr>
        <w:tc>
          <w:tcPr>
            <w:tcW w:w="935" w:type="dxa"/>
          </w:tcPr>
          <w:p w14:paraId="53D3684D"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2.11</w:t>
            </w:r>
          </w:p>
        </w:tc>
        <w:tc>
          <w:tcPr>
            <w:tcW w:w="7707" w:type="dxa"/>
          </w:tcPr>
          <w:p w14:paraId="7055303B"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230VAC, zintegrowane ze złączem do uzupełniania powietrza w układzie pneumatycznym z sieci zewnętrznej, wtyczka i przewodem o długości min. 4 m. Umieszczona po lewej stronie. Ładowarka zamontowana na samochodzie.</w:t>
            </w:r>
          </w:p>
        </w:tc>
        <w:tc>
          <w:tcPr>
            <w:tcW w:w="5894" w:type="dxa"/>
          </w:tcPr>
          <w:p w14:paraId="0F28349C" w14:textId="77777777" w:rsidR="00C53BF5" w:rsidRPr="004069DA" w:rsidRDefault="00C53BF5" w:rsidP="00C53BF5">
            <w:pPr>
              <w:jc w:val="both"/>
              <w:rPr>
                <w:rFonts w:ascii="Cambria" w:hAnsi="Cambria" w:cs="Times New Roman"/>
                <w:sz w:val="20"/>
                <w:szCs w:val="20"/>
              </w:rPr>
            </w:pPr>
          </w:p>
        </w:tc>
      </w:tr>
      <w:tr w:rsidR="00C53BF5" w:rsidRPr="00BB7862" w14:paraId="3F367031" w14:textId="77777777" w:rsidTr="00C53BF5">
        <w:trPr>
          <w:trHeight w:val="452"/>
        </w:trPr>
        <w:tc>
          <w:tcPr>
            <w:tcW w:w="935" w:type="dxa"/>
          </w:tcPr>
          <w:p w14:paraId="311AF27F"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2.12</w:t>
            </w:r>
          </w:p>
        </w:tc>
        <w:tc>
          <w:tcPr>
            <w:tcW w:w="7707" w:type="dxa"/>
          </w:tcPr>
          <w:p w14:paraId="71D5D02B"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Wylot spalin nie może być skierowany na stanowiska obsługi poszczególnych urządzeń pojazdu.</w:t>
            </w:r>
          </w:p>
        </w:tc>
        <w:tc>
          <w:tcPr>
            <w:tcW w:w="5894" w:type="dxa"/>
          </w:tcPr>
          <w:p w14:paraId="32A00040" w14:textId="77777777" w:rsidR="00C53BF5" w:rsidRPr="004069DA" w:rsidRDefault="00C53BF5" w:rsidP="00C53BF5">
            <w:pPr>
              <w:jc w:val="both"/>
              <w:rPr>
                <w:rFonts w:ascii="Cambria" w:hAnsi="Cambria" w:cs="Times New Roman"/>
                <w:sz w:val="20"/>
                <w:szCs w:val="20"/>
              </w:rPr>
            </w:pPr>
          </w:p>
        </w:tc>
      </w:tr>
      <w:tr w:rsidR="00C53BF5" w:rsidRPr="00BB7862" w14:paraId="2A1CCB0D" w14:textId="77777777" w:rsidTr="00C53BF5">
        <w:trPr>
          <w:trHeight w:val="452"/>
        </w:trPr>
        <w:tc>
          <w:tcPr>
            <w:tcW w:w="935" w:type="dxa"/>
          </w:tcPr>
          <w:p w14:paraId="267AD295"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2.13</w:t>
            </w:r>
          </w:p>
        </w:tc>
        <w:tc>
          <w:tcPr>
            <w:tcW w:w="7707" w:type="dxa"/>
          </w:tcPr>
          <w:p w14:paraId="50ED5C3E"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Pojazd wyposażony w standardowe wyposażanie podwozia (1 klin, klucz do kół, podnośnik hydrauliczny z dźwignią, trójkąt ostrzegawczy, apteczka, gaśnica, wspornik zabezpieczenia podnoszonej kabiny, koło zapasowe, przewód do pompowania kół) oraz hak holowniczy „</w:t>
            </w:r>
            <w:proofErr w:type="spellStart"/>
            <w:r w:rsidRPr="004069DA">
              <w:rPr>
                <w:rFonts w:ascii="Cambria" w:hAnsi="Cambria"/>
                <w:spacing w:val="-1"/>
                <w:sz w:val="20"/>
                <w:szCs w:val="20"/>
              </w:rPr>
              <w:t>paszczowy</w:t>
            </w:r>
            <w:proofErr w:type="spellEnd"/>
            <w:r w:rsidRPr="004069DA">
              <w:rPr>
                <w:rFonts w:ascii="Cambria" w:hAnsi="Cambria"/>
                <w:spacing w:val="-1"/>
                <w:sz w:val="20"/>
                <w:szCs w:val="20"/>
              </w:rPr>
              <w:t>” wraz z instalacją do ciągnięcia przyczep o masie min. 10 ton</w:t>
            </w:r>
          </w:p>
        </w:tc>
        <w:tc>
          <w:tcPr>
            <w:tcW w:w="5894" w:type="dxa"/>
          </w:tcPr>
          <w:p w14:paraId="3CF8A69E" w14:textId="77777777" w:rsidR="00C53BF5" w:rsidRPr="004069DA" w:rsidRDefault="00C53BF5" w:rsidP="00C53BF5">
            <w:pPr>
              <w:jc w:val="both"/>
              <w:rPr>
                <w:rFonts w:ascii="Cambria" w:hAnsi="Cambria" w:cs="Times New Roman"/>
                <w:sz w:val="20"/>
                <w:szCs w:val="20"/>
              </w:rPr>
            </w:pPr>
          </w:p>
        </w:tc>
      </w:tr>
      <w:tr w:rsidR="00C53BF5" w:rsidRPr="00BB7862" w14:paraId="3747A0F2" w14:textId="77777777" w:rsidTr="00C53BF5">
        <w:trPr>
          <w:trHeight w:val="452"/>
        </w:trPr>
        <w:tc>
          <w:tcPr>
            <w:tcW w:w="935" w:type="dxa"/>
          </w:tcPr>
          <w:p w14:paraId="2DA6686C"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2.14</w:t>
            </w:r>
          </w:p>
        </w:tc>
        <w:tc>
          <w:tcPr>
            <w:tcW w:w="7707" w:type="dxa"/>
          </w:tcPr>
          <w:p w14:paraId="6400C1A3"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Kolor pojazdu:</w:t>
            </w:r>
          </w:p>
          <w:p w14:paraId="0C117238"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nadwozie samochodu – RAL 3000,</w:t>
            </w:r>
          </w:p>
          <w:p w14:paraId="14578651"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lastRenderedPageBreak/>
              <w:t>- żaluzje skrytek w kolorze naturalnego aluminium,</w:t>
            </w:r>
          </w:p>
          <w:p w14:paraId="7CC89F33"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błotnik i zderzaki - białe </w:t>
            </w:r>
          </w:p>
        </w:tc>
        <w:tc>
          <w:tcPr>
            <w:tcW w:w="5894" w:type="dxa"/>
          </w:tcPr>
          <w:p w14:paraId="37905633" w14:textId="77777777" w:rsidR="00C53BF5" w:rsidRPr="004069DA" w:rsidRDefault="00C53BF5" w:rsidP="00C53BF5">
            <w:pPr>
              <w:jc w:val="both"/>
              <w:rPr>
                <w:rFonts w:ascii="Cambria" w:hAnsi="Cambria" w:cs="Times New Roman"/>
                <w:sz w:val="20"/>
                <w:szCs w:val="20"/>
              </w:rPr>
            </w:pPr>
          </w:p>
        </w:tc>
      </w:tr>
      <w:tr w:rsidR="00C53BF5" w:rsidRPr="00BB7862" w14:paraId="1CCAB846" w14:textId="77777777" w:rsidTr="00C53BF5">
        <w:trPr>
          <w:trHeight w:val="452"/>
        </w:trPr>
        <w:tc>
          <w:tcPr>
            <w:tcW w:w="935" w:type="dxa"/>
          </w:tcPr>
          <w:p w14:paraId="51F62327"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lastRenderedPageBreak/>
              <w:t>2.15</w:t>
            </w:r>
          </w:p>
        </w:tc>
        <w:tc>
          <w:tcPr>
            <w:tcW w:w="7707" w:type="dxa"/>
          </w:tcPr>
          <w:p w14:paraId="6AAF74B2"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Instalacja elektryczna w kabinie kierowcy wyposażona w oświetlenie do czytania mapy dla pozycji dowódcy.</w:t>
            </w:r>
          </w:p>
          <w:p w14:paraId="681CAF39"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W kabinie między siedzeniem dowódcy i kierowcy, zamontowany podest do radiostacji przenośnych i latarek z wyłącznikiem i zabezpieczeniem załączania, z dwoma gniazdami do zapalniczek, umożliwiającym podłączenie ładowarek do radiotelefonów i latarek, oraz reflektor ręczny typu LED do oświetlania numerów budynków. </w:t>
            </w:r>
          </w:p>
        </w:tc>
        <w:tc>
          <w:tcPr>
            <w:tcW w:w="5894" w:type="dxa"/>
          </w:tcPr>
          <w:p w14:paraId="2F7B0064" w14:textId="77777777" w:rsidR="00C53BF5" w:rsidRPr="004069DA" w:rsidRDefault="00C53BF5" w:rsidP="00C53BF5">
            <w:pPr>
              <w:jc w:val="both"/>
              <w:rPr>
                <w:rFonts w:ascii="Cambria" w:hAnsi="Cambria" w:cs="Times New Roman"/>
                <w:sz w:val="20"/>
                <w:szCs w:val="20"/>
              </w:rPr>
            </w:pPr>
          </w:p>
        </w:tc>
      </w:tr>
      <w:tr w:rsidR="00BB7862" w:rsidRPr="00BB7862" w14:paraId="4C48C8A6" w14:textId="77777777" w:rsidTr="00D63AB1">
        <w:trPr>
          <w:trHeight w:val="452"/>
        </w:trPr>
        <w:tc>
          <w:tcPr>
            <w:tcW w:w="14536" w:type="dxa"/>
            <w:gridSpan w:val="3"/>
          </w:tcPr>
          <w:p w14:paraId="42F50189" w14:textId="64498AEC" w:rsidR="00BB7862" w:rsidRPr="004069DA" w:rsidRDefault="00BB7862" w:rsidP="004069DA">
            <w:pPr>
              <w:ind w:left="360"/>
              <w:rPr>
                <w:rFonts w:ascii="Cambria" w:hAnsi="Cambria"/>
                <w:b/>
                <w:sz w:val="20"/>
                <w:szCs w:val="20"/>
              </w:rPr>
            </w:pPr>
            <w:r w:rsidRPr="004069DA">
              <w:rPr>
                <w:rFonts w:ascii="Cambria" w:hAnsi="Cambria"/>
                <w:b/>
                <w:spacing w:val="-1"/>
                <w:sz w:val="20"/>
                <w:szCs w:val="20"/>
              </w:rPr>
              <w:t>3.Zabudowa pożarnicza</w:t>
            </w:r>
          </w:p>
        </w:tc>
      </w:tr>
      <w:tr w:rsidR="00C53BF5" w:rsidRPr="00BB7862" w14:paraId="5A41CDF5" w14:textId="77777777" w:rsidTr="00C53BF5">
        <w:trPr>
          <w:trHeight w:val="452"/>
        </w:trPr>
        <w:tc>
          <w:tcPr>
            <w:tcW w:w="935" w:type="dxa"/>
          </w:tcPr>
          <w:p w14:paraId="1F466704"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3.1</w:t>
            </w:r>
          </w:p>
        </w:tc>
        <w:tc>
          <w:tcPr>
            <w:tcW w:w="7707" w:type="dxa"/>
          </w:tcPr>
          <w:p w14:paraId="6AEACEB4"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Zabudowa wykonana z materiałów odpornych na korozję. Rama i konstrukcja ze stali nierdzewnej, poszycie z aluminium i materiałów kompozytowych (wyklucza się inne stale bez względu na rodzaj zabezpieczenia-antykorozyjnego).</w:t>
            </w:r>
          </w:p>
          <w:p w14:paraId="4D08CFD1"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Nadkola tylne nadwozia, wykonane z materiałów kompozytowych.</w:t>
            </w:r>
          </w:p>
          <w:p w14:paraId="66196BA7"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Wewnętrzne poszycia skrytek wyłożone anodowaną gładką blachą aluminiową, natomiast spody schowków gładką blachą nierdzewną.</w:t>
            </w:r>
          </w:p>
        </w:tc>
        <w:tc>
          <w:tcPr>
            <w:tcW w:w="5894" w:type="dxa"/>
          </w:tcPr>
          <w:p w14:paraId="7843C0A1" w14:textId="77777777" w:rsidR="00C53BF5" w:rsidRPr="004069DA" w:rsidRDefault="00C53BF5" w:rsidP="00C53BF5">
            <w:pPr>
              <w:jc w:val="both"/>
              <w:rPr>
                <w:rFonts w:ascii="Cambria" w:hAnsi="Cambria" w:cs="Times New Roman"/>
                <w:sz w:val="20"/>
                <w:szCs w:val="20"/>
              </w:rPr>
            </w:pPr>
          </w:p>
        </w:tc>
      </w:tr>
      <w:tr w:rsidR="00C53BF5" w:rsidRPr="00BB7862" w14:paraId="625DF427" w14:textId="77777777" w:rsidTr="00C53BF5">
        <w:trPr>
          <w:trHeight w:val="452"/>
        </w:trPr>
        <w:tc>
          <w:tcPr>
            <w:tcW w:w="935" w:type="dxa"/>
          </w:tcPr>
          <w:p w14:paraId="29871861"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3.2</w:t>
            </w:r>
          </w:p>
        </w:tc>
        <w:tc>
          <w:tcPr>
            <w:tcW w:w="7707" w:type="dxa"/>
          </w:tcPr>
          <w:p w14:paraId="3EBF1C0D"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Drabinka ułatwiająca wejście na dach, umieszczona z tyłu pojazdu po prawej stronie w górnej części zabudowy, zamontowane poręcze ułatwiające wchodzenie. Szczeble w wykonaniu antypoślizgowym.</w:t>
            </w:r>
          </w:p>
        </w:tc>
        <w:tc>
          <w:tcPr>
            <w:tcW w:w="5894" w:type="dxa"/>
          </w:tcPr>
          <w:p w14:paraId="44A3FE42" w14:textId="77777777" w:rsidR="00C53BF5" w:rsidRPr="004069DA" w:rsidRDefault="00C53BF5" w:rsidP="00C53BF5">
            <w:pPr>
              <w:jc w:val="both"/>
              <w:rPr>
                <w:rFonts w:ascii="Cambria" w:hAnsi="Cambria" w:cs="Times New Roman"/>
                <w:sz w:val="20"/>
                <w:szCs w:val="20"/>
              </w:rPr>
            </w:pPr>
          </w:p>
        </w:tc>
      </w:tr>
      <w:tr w:rsidR="00C53BF5" w:rsidRPr="00BB7862" w14:paraId="53EEAF35" w14:textId="77777777" w:rsidTr="00C53BF5">
        <w:trPr>
          <w:trHeight w:val="452"/>
        </w:trPr>
        <w:tc>
          <w:tcPr>
            <w:tcW w:w="935" w:type="dxa"/>
          </w:tcPr>
          <w:p w14:paraId="496C75A0"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3.3</w:t>
            </w:r>
          </w:p>
        </w:tc>
        <w:tc>
          <w:tcPr>
            <w:tcW w:w="7707" w:type="dxa"/>
          </w:tcPr>
          <w:p w14:paraId="60E965D2"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Skrytki na sprzęt i wyposażenie zamykane żaluzjami wodo i pyłoszczelnymi wspomaganymi systemem sprężynowym, i zabezpieczającym przed samoczynnym zamykaniem, wykonane z materiałów odpornych na korozje wyposażone w 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 </w:t>
            </w:r>
          </w:p>
        </w:tc>
        <w:tc>
          <w:tcPr>
            <w:tcW w:w="5894" w:type="dxa"/>
          </w:tcPr>
          <w:p w14:paraId="74F41C4D" w14:textId="77777777" w:rsidR="00C53BF5" w:rsidRPr="004069DA" w:rsidRDefault="00C53BF5" w:rsidP="00C53BF5">
            <w:pPr>
              <w:jc w:val="both"/>
              <w:rPr>
                <w:rFonts w:ascii="Cambria" w:hAnsi="Cambria" w:cs="Times New Roman"/>
                <w:sz w:val="20"/>
                <w:szCs w:val="20"/>
              </w:rPr>
            </w:pPr>
          </w:p>
        </w:tc>
      </w:tr>
      <w:tr w:rsidR="00C53BF5" w:rsidRPr="00BB7862" w14:paraId="63CD8786" w14:textId="77777777" w:rsidTr="00C53BF5">
        <w:trPr>
          <w:trHeight w:val="452"/>
        </w:trPr>
        <w:tc>
          <w:tcPr>
            <w:tcW w:w="935" w:type="dxa"/>
          </w:tcPr>
          <w:p w14:paraId="06C45A33"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3.4</w:t>
            </w:r>
          </w:p>
        </w:tc>
        <w:tc>
          <w:tcPr>
            <w:tcW w:w="7707" w:type="dxa"/>
          </w:tcPr>
          <w:p w14:paraId="35C5171E"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Uchwyty, klamki wszystkich urządzeń pojazdu, drzwi żaluzjowych, szuflad, podestów i tac muszą być tak skonstruowane, aby możliwa była ich obsługa w rękawicach .</w:t>
            </w:r>
          </w:p>
        </w:tc>
        <w:tc>
          <w:tcPr>
            <w:tcW w:w="5894" w:type="dxa"/>
          </w:tcPr>
          <w:p w14:paraId="6514A367" w14:textId="77777777" w:rsidR="00C53BF5" w:rsidRPr="004069DA" w:rsidRDefault="00C53BF5" w:rsidP="00C53BF5">
            <w:pPr>
              <w:jc w:val="both"/>
              <w:rPr>
                <w:rFonts w:ascii="Cambria" w:hAnsi="Cambria" w:cs="Times New Roman"/>
                <w:sz w:val="20"/>
                <w:szCs w:val="20"/>
              </w:rPr>
            </w:pPr>
          </w:p>
        </w:tc>
      </w:tr>
      <w:tr w:rsidR="00C53BF5" w:rsidRPr="00BB7862" w14:paraId="0C504582" w14:textId="77777777" w:rsidTr="00C53BF5">
        <w:trPr>
          <w:trHeight w:val="452"/>
        </w:trPr>
        <w:tc>
          <w:tcPr>
            <w:tcW w:w="935" w:type="dxa"/>
          </w:tcPr>
          <w:p w14:paraId="5ED5091A"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3.5</w:t>
            </w:r>
          </w:p>
        </w:tc>
        <w:tc>
          <w:tcPr>
            <w:tcW w:w="7707" w:type="dxa"/>
          </w:tcPr>
          <w:p w14:paraId="2DCB1A17"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Skrytki na sprzęt oraz przedział autopompy, muszą być wyposażone w oświetlenie, listwy –LED, umieszczone pionowo po obu stronach każdego schowka, przy prowadnicy żaluzji, włączane automatycznie po otwarciu skrytki. </w:t>
            </w:r>
          </w:p>
          <w:p w14:paraId="63B4B08E"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Pojazd posiada oświetlenie pola pracy wokół samochodu składające się z:</w:t>
            </w:r>
          </w:p>
          <w:p w14:paraId="25E62D60"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listew LED, zamontowanych w profilu aluminiowym nad żaluzjami na całej długości nadwozia</w:t>
            </w:r>
          </w:p>
          <w:p w14:paraId="0A678409"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-oraz dodatkowych lamp bocznych (min 3 szt. na stronę) do oświetlenia dalszego pola pracy wbudowane w kompozytowe balustrady boczne.</w:t>
            </w:r>
          </w:p>
          <w:p w14:paraId="4040FDAC"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Załączanie oświetlenia zewnętrznego musi być możliwe z kabiny kierowcy i z przedziału autopompy</w:t>
            </w:r>
          </w:p>
          <w:p w14:paraId="1850965D"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lastRenderedPageBreak/>
              <w:t>Przy cofaniu pojazdu musi być możliwe automatyczne załączanie całości oświetlenia zewnętrznego po włączeniu biegu wstecznego</w:t>
            </w:r>
          </w:p>
          <w:p w14:paraId="66A53052"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Z tyłu pojazdu w dolnej części po obu stronach pojazdu zamontowane </w:t>
            </w:r>
            <w:proofErr w:type="spellStart"/>
            <w:r w:rsidRPr="004069DA">
              <w:rPr>
                <w:rFonts w:ascii="Cambria" w:hAnsi="Cambria"/>
                <w:spacing w:val="-1"/>
                <w:sz w:val="20"/>
                <w:szCs w:val="20"/>
              </w:rPr>
              <w:t>obrysówki</w:t>
            </w:r>
            <w:proofErr w:type="spellEnd"/>
            <w:r w:rsidRPr="004069DA">
              <w:rPr>
                <w:rFonts w:ascii="Cambria" w:hAnsi="Cambria"/>
                <w:spacing w:val="-1"/>
                <w:sz w:val="20"/>
                <w:szCs w:val="20"/>
              </w:rPr>
              <w:t xml:space="preserve"> LED widoczne w lusterkach wstecznych kierowcy. </w:t>
            </w:r>
          </w:p>
        </w:tc>
        <w:tc>
          <w:tcPr>
            <w:tcW w:w="5894" w:type="dxa"/>
          </w:tcPr>
          <w:p w14:paraId="6A3B9F04" w14:textId="77777777" w:rsidR="00C53BF5" w:rsidRPr="004069DA" w:rsidRDefault="00C53BF5" w:rsidP="00C53BF5">
            <w:pPr>
              <w:jc w:val="both"/>
              <w:rPr>
                <w:rFonts w:ascii="Cambria" w:hAnsi="Cambria" w:cs="Times New Roman"/>
                <w:sz w:val="20"/>
                <w:szCs w:val="20"/>
              </w:rPr>
            </w:pPr>
          </w:p>
        </w:tc>
      </w:tr>
      <w:tr w:rsidR="00C53BF5" w:rsidRPr="00BB7862" w14:paraId="068E5A73" w14:textId="77777777" w:rsidTr="00C53BF5">
        <w:trPr>
          <w:trHeight w:val="452"/>
        </w:trPr>
        <w:tc>
          <w:tcPr>
            <w:tcW w:w="935" w:type="dxa"/>
          </w:tcPr>
          <w:p w14:paraId="7E8732A9"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lastRenderedPageBreak/>
              <w:t>3.6</w:t>
            </w:r>
          </w:p>
        </w:tc>
        <w:tc>
          <w:tcPr>
            <w:tcW w:w="7707" w:type="dxa"/>
          </w:tcPr>
          <w:p w14:paraId="23AF8491"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Główny wyłącznik oświetlenia skrytek zlokalizowany w kabinie kierowcy.</w:t>
            </w:r>
          </w:p>
          <w:p w14:paraId="1F7D7C3B"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 kabinie zainstalowany włącznik do załączenia oświetlenia zewnętrznego z możliwością sterowania oświetlenia z tablicy autopompy.</w:t>
            </w:r>
          </w:p>
        </w:tc>
        <w:tc>
          <w:tcPr>
            <w:tcW w:w="5894" w:type="dxa"/>
          </w:tcPr>
          <w:p w14:paraId="2C1396D6" w14:textId="77777777" w:rsidR="00C53BF5" w:rsidRPr="004069DA" w:rsidRDefault="00C53BF5" w:rsidP="00C53BF5">
            <w:pPr>
              <w:jc w:val="both"/>
              <w:rPr>
                <w:rFonts w:ascii="Cambria" w:hAnsi="Cambria" w:cs="Times New Roman"/>
                <w:sz w:val="20"/>
                <w:szCs w:val="20"/>
              </w:rPr>
            </w:pPr>
          </w:p>
        </w:tc>
      </w:tr>
      <w:tr w:rsidR="00C53BF5" w:rsidRPr="00BB7862" w14:paraId="7D8DC898" w14:textId="77777777" w:rsidTr="00C53BF5">
        <w:trPr>
          <w:trHeight w:val="452"/>
        </w:trPr>
        <w:tc>
          <w:tcPr>
            <w:tcW w:w="935" w:type="dxa"/>
          </w:tcPr>
          <w:p w14:paraId="1E30A4ED"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3.7</w:t>
            </w:r>
          </w:p>
        </w:tc>
        <w:tc>
          <w:tcPr>
            <w:tcW w:w="7707" w:type="dxa"/>
          </w:tcPr>
          <w:p w14:paraId="4B33E5F3"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w:t>
            </w:r>
          </w:p>
          <w:p w14:paraId="21096A8E"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dodatkowo wymagane podesty ze wspomaganym systemem teleskopowym na całej długości zabudowy pod wszystkimi schowkami bocznymi zabudowy, w tym na kołami tylnymi.</w:t>
            </w:r>
          </w:p>
          <w:p w14:paraId="014983CF"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dolne podesty odchylane, powinny być blokowane po zamknięciu przez opuszczone żaluzje, uniemożliwiające otwarcie podczas jazdy.</w:t>
            </w:r>
          </w:p>
        </w:tc>
        <w:tc>
          <w:tcPr>
            <w:tcW w:w="5894" w:type="dxa"/>
          </w:tcPr>
          <w:p w14:paraId="7C5254D7" w14:textId="77777777" w:rsidR="00C53BF5" w:rsidRPr="004069DA" w:rsidRDefault="00C53BF5" w:rsidP="00C53BF5">
            <w:pPr>
              <w:jc w:val="both"/>
              <w:rPr>
                <w:rFonts w:ascii="Cambria" w:hAnsi="Cambria" w:cs="Times New Roman"/>
                <w:sz w:val="20"/>
                <w:szCs w:val="20"/>
              </w:rPr>
            </w:pPr>
          </w:p>
        </w:tc>
      </w:tr>
      <w:tr w:rsidR="00C53BF5" w:rsidRPr="00BB7862" w14:paraId="168C0F50" w14:textId="77777777" w:rsidTr="00C53BF5">
        <w:trPr>
          <w:trHeight w:val="452"/>
        </w:trPr>
        <w:tc>
          <w:tcPr>
            <w:tcW w:w="935" w:type="dxa"/>
          </w:tcPr>
          <w:p w14:paraId="43556AC7"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3.8</w:t>
            </w:r>
          </w:p>
        </w:tc>
        <w:tc>
          <w:tcPr>
            <w:tcW w:w="7707" w:type="dxa"/>
          </w:tcPr>
          <w:p w14:paraId="3EEE1C00"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Przedziały sprzętowe za kabiną pojazdu, dostępne tak z jednej jak i z drugiej strony nadwozia.</w:t>
            </w:r>
          </w:p>
          <w:p w14:paraId="4FB4FF52"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Przedziały sprzętowe w pierwszych skrytkach za kabiną, wyposażone w półki, z regulacją wysokości oraz w palety wysuwane, na urządzenie ratownicze i agregat prądotwórczy </w:t>
            </w:r>
          </w:p>
          <w:p w14:paraId="6DB3C607"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Wszystkie półki w zabudowie wykonane w systemie z możliwością regulacji położenia wysokości półek.</w:t>
            </w:r>
          </w:p>
        </w:tc>
        <w:tc>
          <w:tcPr>
            <w:tcW w:w="5894" w:type="dxa"/>
          </w:tcPr>
          <w:p w14:paraId="24C0E132" w14:textId="77777777" w:rsidR="00C53BF5" w:rsidRPr="004069DA" w:rsidRDefault="00C53BF5" w:rsidP="00C53BF5">
            <w:pPr>
              <w:jc w:val="both"/>
              <w:rPr>
                <w:rFonts w:ascii="Cambria" w:hAnsi="Cambria" w:cs="Times New Roman"/>
                <w:sz w:val="20"/>
                <w:szCs w:val="20"/>
              </w:rPr>
            </w:pPr>
          </w:p>
        </w:tc>
      </w:tr>
      <w:tr w:rsidR="00C53BF5" w:rsidRPr="00BB7862" w14:paraId="4EC1DF55" w14:textId="77777777" w:rsidTr="00C53BF5">
        <w:trPr>
          <w:trHeight w:val="452"/>
        </w:trPr>
        <w:tc>
          <w:tcPr>
            <w:tcW w:w="935" w:type="dxa"/>
          </w:tcPr>
          <w:p w14:paraId="163422DE"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3.9</w:t>
            </w:r>
          </w:p>
        </w:tc>
        <w:tc>
          <w:tcPr>
            <w:tcW w:w="7707" w:type="dxa"/>
          </w:tcPr>
          <w:p w14:paraId="692A57F7"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 nadwoziu montaż w lewej środkowej skrytce, dodatkowo otwieranego regału obrotowego, dwustronnego, na całą wysokość i szerokość skrytki.</w:t>
            </w:r>
          </w:p>
          <w:p w14:paraId="187D9D36"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Od strony wewnętrznej regał z regulowanymi półkami do montażu sprzętu spalinowego tj. pilarki , przecinarki itp. Od strony zewnętrznej regał z uchwytami w pozycji pionowej do montażu podręcznego sprzętu burzącego tj. łomy, </w:t>
            </w:r>
            <w:proofErr w:type="spellStart"/>
            <w:r w:rsidRPr="004069DA">
              <w:rPr>
                <w:rFonts w:ascii="Cambria" w:hAnsi="Cambria"/>
                <w:spacing w:val="-1"/>
                <w:sz w:val="20"/>
                <w:szCs w:val="20"/>
              </w:rPr>
              <w:t>łomo</w:t>
            </w:r>
            <w:proofErr w:type="spellEnd"/>
            <w:r w:rsidRPr="004069DA">
              <w:rPr>
                <w:rFonts w:ascii="Cambria" w:hAnsi="Cambria"/>
                <w:spacing w:val="-1"/>
                <w:sz w:val="20"/>
                <w:szCs w:val="20"/>
              </w:rPr>
              <w:t xml:space="preserve">-wyciągacze, młotki, siekiery, nożyce do drutu, </w:t>
            </w:r>
            <w:proofErr w:type="spellStart"/>
            <w:r w:rsidRPr="004069DA">
              <w:rPr>
                <w:rFonts w:ascii="Cambria" w:hAnsi="Cambria"/>
                <w:spacing w:val="-1"/>
                <w:sz w:val="20"/>
                <w:szCs w:val="20"/>
              </w:rPr>
              <w:t>hooligany</w:t>
            </w:r>
            <w:proofErr w:type="spellEnd"/>
            <w:r w:rsidRPr="004069DA">
              <w:rPr>
                <w:rFonts w:ascii="Cambria" w:hAnsi="Cambria"/>
                <w:spacing w:val="-1"/>
                <w:sz w:val="20"/>
                <w:szCs w:val="20"/>
              </w:rPr>
              <w:t xml:space="preserve"> itp.</w:t>
            </w:r>
          </w:p>
          <w:p w14:paraId="2604EB79"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p>
          <w:p w14:paraId="25CA460B"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 nadwoziu montaż w prawej środkowej skrytce mocowań na węże tłoczne – Ø75- min 8 szt. i Ø52- min 10 szt.</w:t>
            </w:r>
            <w:r w:rsidRPr="004069DA">
              <w:rPr>
                <w:rFonts w:ascii="Cambria" w:hAnsi="Cambria"/>
                <w:color w:val="FF0000"/>
                <w:spacing w:val="-1"/>
                <w:sz w:val="20"/>
                <w:szCs w:val="20"/>
              </w:rPr>
              <w:t xml:space="preserve"> </w:t>
            </w:r>
            <w:r w:rsidRPr="004069DA">
              <w:rPr>
                <w:rFonts w:ascii="Cambria" w:hAnsi="Cambria"/>
                <w:spacing w:val="-1"/>
                <w:sz w:val="20"/>
                <w:szCs w:val="20"/>
              </w:rPr>
              <w:t>oraz montaż w górnej części skrytki min. 2 pojemników – skrzynek wykonanych z tworzywa, o wymiarach nie mniejszych niż 600x400x220, z pokrywami i mechanizmami zamykającymi</w:t>
            </w:r>
          </w:p>
        </w:tc>
        <w:tc>
          <w:tcPr>
            <w:tcW w:w="5894" w:type="dxa"/>
          </w:tcPr>
          <w:p w14:paraId="5BEDD99A" w14:textId="77777777" w:rsidR="00C53BF5" w:rsidRPr="004069DA" w:rsidRDefault="00C53BF5" w:rsidP="00C53BF5">
            <w:pPr>
              <w:jc w:val="both"/>
              <w:rPr>
                <w:rFonts w:ascii="Cambria" w:hAnsi="Cambria" w:cs="Times New Roman"/>
                <w:sz w:val="20"/>
                <w:szCs w:val="20"/>
              </w:rPr>
            </w:pPr>
          </w:p>
        </w:tc>
      </w:tr>
      <w:tr w:rsidR="00C53BF5" w:rsidRPr="00BB7862" w14:paraId="5DE9F920" w14:textId="77777777" w:rsidTr="00C53BF5">
        <w:trPr>
          <w:trHeight w:val="452"/>
        </w:trPr>
        <w:tc>
          <w:tcPr>
            <w:tcW w:w="935" w:type="dxa"/>
          </w:tcPr>
          <w:p w14:paraId="7EA1996A"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3.10</w:t>
            </w:r>
          </w:p>
        </w:tc>
        <w:tc>
          <w:tcPr>
            <w:tcW w:w="7707" w:type="dxa"/>
          </w:tcPr>
          <w:p w14:paraId="18877A09"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Balustrady-relingi, boczne dachu wykonane z materiałów kompozytowych jako nierozłączna część z nadbudową pożarniczą z niezbędnymi elementami barierki rurowej o wysokości min. 200 mm. W barierce od strony wewnętrznej dachu, w elementach </w:t>
            </w:r>
            <w:r w:rsidRPr="004069DA">
              <w:rPr>
                <w:rFonts w:ascii="Cambria" w:hAnsi="Cambria"/>
                <w:spacing w:val="-1"/>
                <w:sz w:val="20"/>
                <w:szCs w:val="20"/>
              </w:rPr>
              <w:lastRenderedPageBreak/>
              <w:t>rurowych zamontowane min. 4 listwy LED o min. 500 mm długości, do oświetlenia powierzchni dachu pojazdu.</w:t>
            </w:r>
          </w:p>
          <w:p w14:paraId="20616EEF"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Na dachu pojazdu zamontowana zamykana skrzynia aluminiowa na sprzęt o wymiarach w przybliżeniu 1400x460x270 mm, posiadająca oświetlenie wewnętrzne typu LED, uchwyty na węże ssawne, bosak, mostki przejazdowe, tłumice itp. </w:t>
            </w:r>
          </w:p>
          <w:p w14:paraId="54E97B20"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Powierzchnie platform, podestu roboczego i podłogi kabiny w wykonaniu antypoślizgowym</w:t>
            </w:r>
          </w:p>
        </w:tc>
        <w:tc>
          <w:tcPr>
            <w:tcW w:w="5894" w:type="dxa"/>
          </w:tcPr>
          <w:p w14:paraId="1C254C39" w14:textId="77777777" w:rsidR="00C53BF5" w:rsidRPr="004069DA" w:rsidRDefault="00C53BF5" w:rsidP="00C53BF5">
            <w:pPr>
              <w:jc w:val="both"/>
              <w:rPr>
                <w:rFonts w:ascii="Cambria" w:hAnsi="Cambria" w:cs="Times New Roman"/>
                <w:sz w:val="20"/>
                <w:szCs w:val="20"/>
              </w:rPr>
            </w:pPr>
          </w:p>
        </w:tc>
      </w:tr>
      <w:tr w:rsidR="00C53BF5" w:rsidRPr="00BB7862" w14:paraId="1F306428" w14:textId="77777777" w:rsidTr="00C53BF5">
        <w:trPr>
          <w:trHeight w:val="452"/>
        </w:trPr>
        <w:tc>
          <w:tcPr>
            <w:tcW w:w="935" w:type="dxa"/>
          </w:tcPr>
          <w:p w14:paraId="74073955"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lastRenderedPageBreak/>
              <w:t>3.11</w:t>
            </w:r>
          </w:p>
        </w:tc>
        <w:tc>
          <w:tcPr>
            <w:tcW w:w="7707" w:type="dxa"/>
          </w:tcPr>
          <w:p w14:paraId="542F639F"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Autopompa dwuzakresowa o wydajności min. 2400 m</w:t>
            </w:r>
            <w:r w:rsidRPr="004069DA">
              <w:rPr>
                <w:rFonts w:ascii="Cambria" w:hAnsi="Cambria"/>
                <w:spacing w:val="-1"/>
                <w:sz w:val="20"/>
                <w:szCs w:val="20"/>
                <w:vertAlign w:val="superscript"/>
              </w:rPr>
              <w:t>3</w:t>
            </w:r>
            <w:r w:rsidRPr="004069DA">
              <w:rPr>
                <w:rFonts w:ascii="Cambria" w:hAnsi="Cambria"/>
                <w:spacing w:val="-1"/>
                <w:sz w:val="20"/>
                <w:szCs w:val="20"/>
              </w:rPr>
              <w:t xml:space="preserve"> przy ciśnieniu 8 bar i min 300 dm</w:t>
            </w:r>
            <w:r w:rsidRPr="004069DA">
              <w:rPr>
                <w:rFonts w:ascii="Cambria" w:hAnsi="Cambria"/>
                <w:spacing w:val="-1"/>
                <w:sz w:val="20"/>
                <w:szCs w:val="20"/>
                <w:vertAlign w:val="superscript"/>
              </w:rPr>
              <w:t>3</w:t>
            </w:r>
            <w:r w:rsidRPr="004069DA">
              <w:rPr>
                <w:rFonts w:ascii="Cambria" w:hAnsi="Cambria"/>
                <w:spacing w:val="-1"/>
                <w:sz w:val="20"/>
                <w:szCs w:val="20"/>
              </w:rPr>
              <w:t xml:space="preserve"> przy ciśnieniu 40 bar.</w:t>
            </w:r>
          </w:p>
          <w:p w14:paraId="390D9A69"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Autopompa zlokalizowana z tyłu pojazdu.</w:t>
            </w:r>
          </w:p>
          <w:p w14:paraId="59E98B34"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Układ posiada możliwość jednoczesnego podania wody lub piany do:</w:t>
            </w:r>
          </w:p>
          <w:p w14:paraId="6F8E3AA8"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-dwóch nasad tłocznych 75 zlokalizowanych z tyłu pojazdu, po bokach umieszczonych w zamykanych klapami lub żaluzjami schowkach bocznych </w:t>
            </w:r>
          </w:p>
          <w:p w14:paraId="3E6D2708"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wysokociśnieniowej linii szybkiego natarcia </w:t>
            </w:r>
          </w:p>
          <w:p w14:paraId="7C7F3C3D"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działka wodno- pianowego sterowanego z panelu działka</w:t>
            </w:r>
          </w:p>
          <w:p w14:paraId="3836E44D"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zraszaczy sterowanych z kabiny kierowcy </w:t>
            </w:r>
          </w:p>
          <w:p w14:paraId="2CE1266E"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podanie wody do zbiornika samochodu z funkcją obiegu zamkniętego</w:t>
            </w:r>
          </w:p>
          <w:p w14:paraId="548C163D"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zawór główny układu autopompy Ø 110</w:t>
            </w:r>
            <w:r w:rsidRPr="004069DA">
              <w:rPr>
                <w:rFonts w:ascii="Cambria" w:hAnsi="Cambria"/>
                <w:color w:val="C00000"/>
                <w:spacing w:val="-1"/>
                <w:sz w:val="20"/>
                <w:szCs w:val="20"/>
              </w:rPr>
              <w:t xml:space="preserve"> </w:t>
            </w:r>
            <w:r w:rsidRPr="004069DA">
              <w:rPr>
                <w:rFonts w:ascii="Cambria" w:hAnsi="Cambria"/>
                <w:spacing w:val="-1"/>
                <w:sz w:val="20"/>
                <w:szCs w:val="20"/>
              </w:rPr>
              <w:t xml:space="preserve">– sterowany mechanicznie – ręcznie </w:t>
            </w:r>
          </w:p>
          <w:p w14:paraId="1D3DF88E"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nasady tłoczone wyposażone w system zrzutu ciśnienia, odwodnienia ich bez konieczności ściągania pokrywy nasady</w:t>
            </w:r>
          </w:p>
          <w:p w14:paraId="6D75239E"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p>
          <w:p w14:paraId="41E461E7"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W przedziale autopompy znajdują się do najmniej następujące urządzenia </w:t>
            </w:r>
            <w:proofErr w:type="spellStart"/>
            <w:r w:rsidRPr="004069DA">
              <w:rPr>
                <w:rFonts w:ascii="Cambria" w:hAnsi="Cambria"/>
                <w:spacing w:val="-1"/>
                <w:sz w:val="20"/>
                <w:szCs w:val="20"/>
              </w:rPr>
              <w:t>kontrolno</w:t>
            </w:r>
            <w:proofErr w:type="spellEnd"/>
            <w:r w:rsidRPr="004069DA">
              <w:rPr>
                <w:rFonts w:ascii="Cambria" w:hAnsi="Cambria"/>
                <w:spacing w:val="-1"/>
                <w:sz w:val="20"/>
                <w:szCs w:val="20"/>
              </w:rPr>
              <w:t xml:space="preserve"> – sterownicze pracy pompy:</w:t>
            </w:r>
          </w:p>
          <w:p w14:paraId="718CBE58"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manowakuometr</w:t>
            </w:r>
          </w:p>
          <w:p w14:paraId="3F6F3798"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manometr niskiego ciśnienia </w:t>
            </w:r>
          </w:p>
          <w:p w14:paraId="28B4A55A"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manometr wysokiego ciśnienia </w:t>
            </w:r>
          </w:p>
          <w:p w14:paraId="35382D16"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wskaźnik poziomu wody w zbiorniku samochodu </w:t>
            </w:r>
          </w:p>
          <w:p w14:paraId="47267218"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wskaźnik poziomu środka pianotwórczego w zbiorniku </w:t>
            </w:r>
          </w:p>
          <w:p w14:paraId="28F3D90A"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regulator prędkości obrotowej silnika pojazdu</w:t>
            </w:r>
          </w:p>
          <w:p w14:paraId="2DDA11B3"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miernik prędkości obrotowej wału pompy</w:t>
            </w:r>
          </w:p>
          <w:p w14:paraId="21E5DB4B"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kontrolka ciśnienia oleju i temperatury cieczy chłodzącej silnik (stany awaryjne)</w:t>
            </w:r>
          </w:p>
          <w:p w14:paraId="0A1A88DE"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-kontrolka włączenia autopompy </w:t>
            </w:r>
          </w:p>
          <w:p w14:paraId="37015E1A"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licznik czasu –pracy autopompy</w:t>
            </w:r>
          </w:p>
          <w:p w14:paraId="4A83E0CA"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p>
          <w:p w14:paraId="40537AF4"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 przedziale autopompy należy zamontować zespół:</w:t>
            </w:r>
          </w:p>
          <w:p w14:paraId="5DA0A6C0"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sterowania automatycznym układem utrzymywania stałego ciśnienia tłoczenia, z regulacją automatyczną i ręczną ciśnienia pracy</w:t>
            </w:r>
          </w:p>
        </w:tc>
        <w:tc>
          <w:tcPr>
            <w:tcW w:w="5894" w:type="dxa"/>
          </w:tcPr>
          <w:p w14:paraId="7729F1DB" w14:textId="77777777" w:rsidR="00C53BF5" w:rsidRPr="004069DA" w:rsidRDefault="00C53BF5" w:rsidP="00C53BF5">
            <w:pPr>
              <w:jc w:val="both"/>
              <w:rPr>
                <w:rFonts w:ascii="Cambria" w:hAnsi="Cambria" w:cs="Times New Roman"/>
                <w:sz w:val="20"/>
                <w:szCs w:val="20"/>
              </w:rPr>
            </w:pPr>
          </w:p>
        </w:tc>
      </w:tr>
      <w:tr w:rsidR="00C53BF5" w:rsidRPr="00BB7862" w14:paraId="6F5B03AA" w14:textId="77777777" w:rsidTr="00C53BF5">
        <w:trPr>
          <w:trHeight w:val="452"/>
        </w:trPr>
        <w:tc>
          <w:tcPr>
            <w:tcW w:w="935" w:type="dxa"/>
          </w:tcPr>
          <w:p w14:paraId="1E7F2747"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lastRenderedPageBreak/>
              <w:t>3.12</w:t>
            </w:r>
          </w:p>
        </w:tc>
        <w:tc>
          <w:tcPr>
            <w:tcW w:w="7707" w:type="dxa"/>
          </w:tcPr>
          <w:p w14:paraId="0F1292FB"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Przystawka odbioru mocy przystosowana do długiej pracy, z sygnalizacją włączenia w kabinie kierowcy.</w:t>
            </w:r>
          </w:p>
        </w:tc>
        <w:tc>
          <w:tcPr>
            <w:tcW w:w="5894" w:type="dxa"/>
          </w:tcPr>
          <w:p w14:paraId="569D65E6" w14:textId="77777777" w:rsidR="00C53BF5" w:rsidRPr="004069DA" w:rsidRDefault="00C53BF5" w:rsidP="00C53BF5">
            <w:pPr>
              <w:jc w:val="both"/>
              <w:rPr>
                <w:rFonts w:ascii="Cambria" w:hAnsi="Cambria" w:cs="Times New Roman"/>
                <w:sz w:val="20"/>
                <w:szCs w:val="20"/>
              </w:rPr>
            </w:pPr>
          </w:p>
        </w:tc>
      </w:tr>
      <w:tr w:rsidR="00C53BF5" w:rsidRPr="00BB7862" w14:paraId="7DAC9D51" w14:textId="77777777" w:rsidTr="00C53BF5">
        <w:trPr>
          <w:trHeight w:val="452"/>
        </w:trPr>
        <w:tc>
          <w:tcPr>
            <w:tcW w:w="935" w:type="dxa"/>
          </w:tcPr>
          <w:p w14:paraId="11A88C2B"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3.13</w:t>
            </w:r>
          </w:p>
        </w:tc>
        <w:tc>
          <w:tcPr>
            <w:tcW w:w="7707" w:type="dxa"/>
          </w:tcPr>
          <w:p w14:paraId="0A160765"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Dozownik środka pianotwórczego, dostosowany do wydajności autopompy, umożliwiający uzyskanie co najmniej stężeń 3 i 6 % w całym zakresie pracy.</w:t>
            </w:r>
          </w:p>
        </w:tc>
        <w:tc>
          <w:tcPr>
            <w:tcW w:w="5894" w:type="dxa"/>
          </w:tcPr>
          <w:p w14:paraId="0A2662E5" w14:textId="77777777" w:rsidR="00C53BF5" w:rsidRPr="004069DA" w:rsidRDefault="00C53BF5" w:rsidP="00C53BF5">
            <w:pPr>
              <w:jc w:val="both"/>
              <w:rPr>
                <w:rFonts w:ascii="Cambria" w:hAnsi="Cambria" w:cs="Times New Roman"/>
                <w:sz w:val="20"/>
                <w:szCs w:val="20"/>
              </w:rPr>
            </w:pPr>
          </w:p>
        </w:tc>
      </w:tr>
      <w:tr w:rsidR="00C53BF5" w:rsidRPr="00BB7862" w14:paraId="69A980CF" w14:textId="77777777" w:rsidTr="00C53BF5">
        <w:trPr>
          <w:trHeight w:val="452"/>
        </w:trPr>
        <w:tc>
          <w:tcPr>
            <w:tcW w:w="935" w:type="dxa"/>
          </w:tcPr>
          <w:p w14:paraId="621C1A1E"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3.14</w:t>
            </w:r>
          </w:p>
        </w:tc>
        <w:tc>
          <w:tcPr>
            <w:tcW w:w="7707" w:type="dxa"/>
          </w:tcPr>
          <w:p w14:paraId="6B22EE1A"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Wszystkie elementy układu wodno- pianowego musi być odporne na korozję i działanie dopuszczonych do stosowania środków pianotwórczych  i modyfikatorów.</w:t>
            </w:r>
          </w:p>
        </w:tc>
        <w:tc>
          <w:tcPr>
            <w:tcW w:w="5894" w:type="dxa"/>
          </w:tcPr>
          <w:p w14:paraId="3615494B" w14:textId="77777777" w:rsidR="00C53BF5" w:rsidRPr="004069DA" w:rsidRDefault="00C53BF5" w:rsidP="00C53BF5">
            <w:pPr>
              <w:jc w:val="both"/>
              <w:rPr>
                <w:rFonts w:ascii="Cambria" w:hAnsi="Cambria" w:cs="Times New Roman"/>
                <w:sz w:val="20"/>
                <w:szCs w:val="20"/>
              </w:rPr>
            </w:pPr>
          </w:p>
        </w:tc>
      </w:tr>
      <w:tr w:rsidR="00C53BF5" w:rsidRPr="00BB7862" w14:paraId="52A75C58" w14:textId="77777777" w:rsidTr="00C53BF5">
        <w:trPr>
          <w:trHeight w:val="452"/>
        </w:trPr>
        <w:tc>
          <w:tcPr>
            <w:tcW w:w="935" w:type="dxa"/>
          </w:tcPr>
          <w:p w14:paraId="26BF78BE"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3.15</w:t>
            </w:r>
          </w:p>
        </w:tc>
        <w:tc>
          <w:tcPr>
            <w:tcW w:w="7707" w:type="dxa"/>
          </w:tcPr>
          <w:p w14:paraId="1A87C7F3"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Konstrukcja układu wodno- pianowego powinna umożliwiać jego całkowite odwodnienie przy użyciu możliwie najmniejszej ilości zaworów.</w:t>
            </w:r>
          </w:p>
        </w:tc>
        <w:tc>
          <w:tcPr>
            <w:tcW w:w="5894" w:type="dxa"/>
          </w:tcPr>
          <w:p w14:paraId="660E6E39" w14:textId="77777777" w:rsidR="00C53BF5" w:rsidRPr="004069DA" w:rsidRDefault="00C53BF5" w:rsidP="00C53BF5">
            <w:pPr>
              <w:jc w:val="both"/>
              <w:rPr>
                <w:rFonts w:ascii="Cambria" w:hAnsi="Cambria" w:cs="Times New Roman"/>
                <w:sz w:val="20"/>
                <w:szCs w:val="20"/>
              </w:rPr>
            </w:pPr>
          </w:p>
        </w:tc>
      </w:tr>
      <w:tr w:rsidR="00C53BF5" w:rsidRPr="00BB7862" w14:paraId="46FA9FB9" w14:textId="77777777" w:rsidTr="00C53BF5">
        <w:trPr>
          <w:trHeight w:val="452"/>
        </w:trPr>
        <w:tc>
          <w:tcPr>
            <w:tcW w:w="935" w:type="dxa"/>
          </w:tcPr>
          <w:p w14:paraId="798E7B6D"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3.16</w:t>
            </w:r>
          </w:p>
        </w:tc>
        <w:tc>
          <w:tcPr>
            <w:tcW w:w="7707" w:type="dxa"/>
          </w:tcPr>
          <w:p w14:paraId="6A21EE2B"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Przedział autopompy musi być wyposażony w system ogrzewania skutecznie zabezpieczający układ wodno- pianowy przed zamarzaniem.</w:t>
            </w:r>
          </w:p>
        </w:tc>
        <w:tc>
          <w:tcPr>
            <w:tcW w:w="5894" w:type="dxa"/>
          </w:tcPr>
          <w:p w14:paraId="32BAE547" w14:textId="77777777" w:rsidR="00C53BF5" w:rsidRPr="004069DA" w:rsidRDefault="00C53BF5" w:rsidP="00C53BF5">
            <w:pPr>
              <w:jc w:val="both"/>
              <w:rPr>
                <w:rFonts w:ascii="Cambria" w:hAnsi="Cambria" w:cs="Times New Roman"/>
                <w:sz w:val="20"/>
                <w:szCs w:val="20"/>
              </w:rPr>
            </w:pPr>
          </w:p>
        </w:tc>
      </w:tr>
      <w:tr w:rsidR="00C53BF5" w:rsidRPr="00BB7862" w14:paraId="1D78A487" w14:textId="77777777" w:rsidTr="00C53BF5">
        <w:trPr>
          <w:trHeight w:val="452"/>
        </w:trPr>
        <w:tc>
          <w:tcPr>
            <w:tcW w:w="935" w:type="dxa"/>
          </w:tcPr>
          <w:p w14:paraId="17CE4843"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3.17</w:t>
            </w:r>
          </w:p>
        </w:tc>
        <w:tc>
          <w:tcPr>
            <w:tcW w:w="7707" w:type="dxa"/>
          </w:tcPr>
          <w:p w14:paraId="5FB6F3D3"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 przedziale autopompy włącznik i wyłącznik do uruchamiania silnika samochodu, uruchomienie silnika powinno być możliwe tylko dla neutralnego położenia dźwigni zmiany biegów.</w:t>
            </w:r>
          </w:p>
        </w:tc>
        <w:tc>
          <w:tcPr>
            <w:tcW w:w="5894" w:type="dxa"/>
          </w:tcPr>
          <w:p w14:paraId="08B4DC6B" w14:textId="77777777" w:rsidR="00C53BF5" w:rsidRPr="004069DA" w:rsidRDefault="00C53BF5" w:rsidP="00C53BF5">
            <w:pPr>
              <w:jc w:val="both"/>
              <w:rPr>
                <w:rFonts w:ascii="Cambria" w:hAnsi="Cambria" w:cs="Times New Roman"/>
                <w:sz w:val="20"/>
                <w:szCs w:val="20"/>
              </w:rPr>
            </w:pPr>
          </w:p>
        </w:tc>
      </w:tr>
      <w:tr w:rsidR="00C53BF5" w:rsidRPr="00BB7862" w14:paraId="7926A69C" w14:textId="77777777" w:rsidTr="00C53BF5">
        <w:trPr>
          <w:trHeight w:val="452"/>
        </w:trPr>
        <w:tc>
          <w:tcPr>
            <w:tcW w:w="935" w:type="dxa"/>
          </w:tcPr>
          <w:p w14:paraId="384C969A"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3.18</w:t>
            </w:r>
          </w:p>
        </w:tc>
        <w:tc>
          <w:tcPr>
            <w:tcW w:w="7707" w:type="dxa"/>
          </w:tcPr>
          <w:p w14:paraId="6D3A5754"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5894" w:type="dxa"/>
          </w:tcPr>
          <w:p w14:paraId="723512FF" w14:textId="77777777" w:rsidR="00C53BF5" w:rsidRPr="004069DA" w:rsidRDefault="00C53BF5" w:rsidP="00C53BF5">
            <w:pPr>
              <w:jc w:val="both"/>
              <w:rPr>
                <w:rFonts w:ascii="Cambria" w:hAnsi="Cambria" w:cs="Times New Roman"/>
                <w:sz w:val="20"/>
                <w:szCs w:val="20"/>
              </w:rPr>
            </w:pPr>
          </w:p>
        </w:tc>
      </w:tr>
      <w:tr w:rsidR="00C53BF5" w:rsidRPr="00BB7862" w14:paraId="309A862C" w14:textId="77777777" w:rsidTr="00C53BF5">
        <w:trPr>
          <w:trHeight w:val="452"/>
        </w:trPr>
        <w:tc>
          <w:tcPr>
            <w:tcW w:w="935" w:type="dxa"/>
          </w:tcPr>
          <w:p w14:paraId="5AD2B71D"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3.19</w:t>
            </w:r>
          </w:p>
        </w:tc>
        <w:tc>
          <w:tcPr>
            <w:tcW w:w="7707" w:type="dxa"/>
          </w:tcPr>
          <w:p w14:paraId="60C7CAE5"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Zbiornik wody wykonany z materiałów kompozytowych o pojemności nominalnej min. 4 m</w:t>
            </w:r>
            <w:r w:rsidRPr="004069DA">
              <w:rPr>
                <w:rFonts w:ascii="Cambria" w:hAnsi="Cambria"/>
                <w:spacing w:val="-1"/>
                <w:sz w:val="20"/>
                <w:szCs w:val="20"/>
                <w:vertAlign w:val="superscript"/>
              </w:rPr>
              <w:t>3</w:t>
            </w:r>
            <w:r w:rsidRPr="004069DA">
              <w:rPr>
                <w:rFonts w:ascii="Cambria" w:hAnsi="Cambria"/>
                <w:spacing w:val="-1"/>
                <w:sz w:val="20"/>
                <w:szCs w:val="20"/>
              </w:rPr>
              <w:t>. Układ napełniania z automatycznym zaworem odcinającym z możliwością ręcznego przesterowania zaworu odcinającego w celu dopełnienia zbiornika</w:t>
            </w:r>
          </w:p>
        </w:tc>
        <w:tc>
          <w:tcPr>
            <w:tcW w:w="5894" w:type="dxa"/>
          </w:tcPr>
          <w:p w14:paraId="6BBF9A97" w14:textId="77777777" w:rsidR="00C53BF5" w:rsidRPr="004069DA" w:rsidRDefault="00C53BF5" w:rsidP="00C53BF5">
            <w:pPr>
              <w:jc w:val="both"/>
              <w:rPr>
                <w:rFonts w:ascii="Cambria" w:hAnsi="Cambria" w:cs="Times New Roman"/>
                <w:sz w:val="20"/>
                <w:szCs w:val="20"/>
              </w:rPr>
            </w:pPr>
          </w:p>
        </w:tc>
      </w:tr>
      <w:tr w:rsidR="00C53BF5" w:rsidRPr="00BB7862" w14:paraId="604D03AE" w14:textId="77777777" w:rsidTr="00C53BF5">
        <w:trPr>
          <w:trHeight w:val="452"/>
        </w:trPr>
        <w:tc>
          <w:tcPr>
            <w:tcW w:w="935" w:type="dxa"/>
          </w:tcPr>
          <w:p w14:paraId="331A0E71"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3.20</w:t>
            </w:r>
          </w:p>
        </w:tc>
        <w:tc>
          <w:tcPr>
            <w:tcW w:w="7707" w:type="dxa"/>
          </w:tcPr>
          <w:p w14:paraId="09A8D155"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Zbiornik na środek pianotwórczy o pojemności min. 10 % pojemności zbiornika wody, odpornych na działanie środków pianotwórczych i modyfikatorów. Napełnianie zbiornika środkiem pianotwórczym, możliwe z terenu i z dachu pojazdu.</w:t>
            </w:r>
          </w:p>
        </w:tc>
        <w:tc>
          <w:tcPr>
            <w:tcW w:w="5894" w:type="dxa"/>
          </w:tcPr>
          <w:p w14:paraId="2C7359E9" w14:textId="77777777" w:rsidR="00C53BF5" w:rsidRPr="004069DA" w:rsidRDefault="00C53BF5" w:rsidP="00C53BF5">
            <w:pPr>
              <w:jc w:val="both"/>
              <w:rPr>
                <w:rFonts w:ascii="Cambria" w:hAnsi="Cambria" w:cs="Times New Roman"/>
                <w:sz w:val="20"/>
                <w:szCs w:val="20"/>
              </w:rPr>
            </w:pPr>
          </w:p>
        </w:tc>
      </w:tr>
      <w:tr w:rsidR="00C53BF5" w:rsidRPr="00BB7862" w14:paraId="412C0B9C" w14:textId="77777777" w:rsidTr="00C53BF5">
        <w:trPr>
          <w:trHeight w:val="452"/>
        </w:trPr>
        <w:tc>
          <w:tcPr>
            <w:tcW w:w="935" w:type="dxa"/>
          </w:tcPr>
          <w:p w14:paraId="0593015B"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3.21</w:t>
            </w:r>
          </w:p>
        </w:tc>
        <w:tc>
          <w:tcPr>
            <w:tcW w:w="7707" w:type="dxa"/>
          </w:tcPr>
          <w:p w14:paraId="73A7BD0C"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przedostaniem się zanieczyszczeń stałych.</w:t>
            </w:r>
          </w:p>
          <w:p w14:paraId="050C7005"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Wszystkie nasady zewnętrzne w zależności od ich przeznaczenia należy trwale oznaczyć odpowiednimi kolorami:</w:t>
            </w:r>
          </w:p>
          <w:p w14:paraId="493230A1"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nasada wodna zasilająca kolor niebieski</w:t>
            </w:r>
          </w:p>
          <w:p w14:paraId="25806EE6"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nasada wodna tłoczona kolor czerwony </w:t>
            </w:r>
          </w:p>
          <w:p w14:paraId="4B2B424C"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nasada środka pianotwórczego kolor żółty</w:t>
            </w:r>
          </w:p>
        </w:tc>
        <w:tc>
          <w:tcPr>
            <w:tcW w:w="5894" w:type="dxa"/>
          </w:tcPr>
          <w:p w14:paraId="559B4828" w14:textId="77777777" w:rsidR="00C53BF5" w:rsidRPr="004069DA" w:rsidRDefault="00C53BF5" w:rsidP="00C53BF5">
            <w:pPr>
              <w:jc w:val="both"/>
              <w:rPr>
                <w:rFonts w:ascii="Cambria" w:hAnsi="Cambria" w:cs="Times New Roman"/>
                <w:sz w:val="20"/>
                <w:szCs w:val="20"/>
              </w:rPr>
            </w:pPr>
          </w:p>
        </w:tc>
      </w:tr>
      <w:tr w:rsidR="00C53BF5" w:rsidRPr="00BB7862" w14:paraId="4EDB44EB" w14:textId="77777777" w:rsidTr="00C53BF5">
        <w:trPr>
          <w:trHeight w:val="452"/>
        </w:trPr>
        <w:tc>
          <w:tcPr>
            <w:tcW w:w="935" w:type="dxa"/>
          </w:tcPr>
          <w:p w14:paraId="51C63AC9"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3.22</w:t>
            </w:r>
          </w:p>
        </w:tc>
        <w:tc>
          <w:tcPr>
            <w:tcW w:w="7707" w:type="dxa"/>
          </w:tcPr>
          <w:p w14:paraId="3CCA0610"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Pojazd musi być wyposażony w co najmniej jedną wysokociśnieniową linię szybkiego natarcia o długości węża minimum 60 m na zwijadle, zakończoną prądownicą wodno-pianową z płynną regulacją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t>
            </w:r>
            <w:r w:rsidRPr="004069DA">
              <w:rPr>
                <w:rFonts w:ascii="Cambria" w:hAnsi="Cambria"/>
                <w:spacing w:val="-1"/>
                <w:sz w:val="20"/>
                <w:szCs w:val="20"/>
              </w:rPr>
              <w:lastRenderedPageBreak/>
              <w:t xml:space="preserve">w napęd elektryczny i ręczny oraz w pneumatyczny system odwadniania, umożliwiający opróżnienie linii przy użyciu sprężonego powietrza </w:t>
            </w:r>
          </w:p>
          <w:p w14:paraId="2D5773DF"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Narożnik kończący linie zabudowy po stronie szybkiego natarcia zabezpieczony przed wycieraniem kątownikiem ze stali nierdzewnej.</w:t>
            </w:r>
          </w:p>
        </w:tc>
        <w:tc>
          <w:tcPr>
            <w:tcW w:w="5894" w:type="dxa"/>
          </w:tcPr>
          <w:p w14:paraId="0F05069C" w14:textId="77777777" w:rsidR="00C53BF5" w:rsidRPr="004069DA" w:rsidRDefault="00C53BF5" w:rsidP="00C53BF5">
            <w:pPr>
              <w:jc w:val="both"/>
              <w:rPr>
                <w:rFonts w:ascii="Cambria" w:hAnsi="Cambria" w:cs="Times New Roman"/>
                <w:sz w:val="20"/>
                <w:szCs w:val="20"/>
              </w:rPr>
            </w:pPr>
          </w:p>
        </w:tc>
      </w:tr>
      <w:tr w:rsidR="00C53BF5" w:rsidRPr="00BB7862" w14:paraId="74B923AB" w14:textId="77777777" w:rsidTr="00C53BF5">
        <w:trPr>
          <w:trHeight w:val="452"/>
        </w:trPr>
        <w:tc>
          <w:tcPr>
            <w:tcW w:w="935" w:type="dxa"/>
          </w:tcPr>
          <w:p w14:paraId="4CEFD8B1"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lastRenderedPageBreak/>
              <w:t>3.23</w:t>
            </w:r>
          </w:p>
        </w:tc>
        <w:tc>
          <w:tcPr>
            <w:tcW w:w="7707" w:type="dxa"/>
          </w:tcPr>
          <w:p w14:paraId="2858D8AB"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Działko wodno-pianowe DWP 16 o regulowanej wydajności min 800 ÷1600 l/min, z nakładką do piany oraz z regulacją strumienia (zwarty, rozproszony) umieszczone na dachu zabudowy pojazdu.</w:t>
            </w:r>
          </w:p>
          <w:p w14:paraId="737CCDD8"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Działko wyposażone w elektrozawór, zamontowany na linii wodnej do działka w ogrzewanym przedziale autopompy.</w:t>
            </w:r>
          </w:p>
          <w:p w14:paraId="15F1BA61"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obsługo pompy.</w:t>
            </w:r>
          </w:p>
        </w:tc>
        <w:tc>
          <w:tcPr>
            <w:tcW w:w="5894" w:type="dxa"/>
          </w:tcPr>
          <w:p w14:paraId="7587C5B8" w14:textId="77777777" w:rsidR="00C53BF5" w:rsidRPr="004069DA" w:rsidRDefault="00C53BF5" w:rsidP="00C53BF5">
            <w:pPr>
              <w:jc w:val="both"/>
              <w:rPr>
                <w:rFonts w:ascii="Cambria" w:hAnsi="Cambria" w:cs="Times New Roman"/>
                <w:sz w:val="20"/>
                <w:szCs w:val="20"/>
              </w:rPr>
            </w:pPr>
          </w:p>
        </w:tc>
      </w:tr>
      <w:tr w:rsidR="00C53BF5" w:rsidRPr="00BB7862" w14:paraId="45345E26" w14:textId="77777777" w:rsidTr="00C53BF5">
        <w:trPr>
          <w:trHeight w:val="452"/>
        </w:trPr>
        <w:tc>
          <w:tcPr>
            <w:tcW w:w="935" w:type="dxa"/>
          </w:tcPr>
          <w:p w14:paraId="7D9A52D3"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3.24</w:t>
            </w:r>
          </w:p>
        </w:tc>
        <w:tc>
          <w:tcPr>
            <w:tcW w:w="7707" w:type="dxa"/>
          </w:tcPr>
          <w:p w14:paraId="246864A9"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Pojazd wyposażony w wysuwany pneumatycznie obrotowy masz oświetleniowy, zabudowany na stałe w pojeździe, z reflektorami LED o łącznej wielkości strumienia świetlnego min 30 000 lm zasilany z instalacji elektrycznej pojazdu napięciem 24 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53EA728C"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Dodatkowo wymagane:</w:t>
            </w:r>
          </w:p>
          <w:p w14:paraId="643945D1"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obrót i pochył reflektorów, o kąt co najmniej od 0° + 170° – obie strony</w:t>
            </w:r>
          </w:p>
          <w:p w14:paraId="04383E6B"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złożenie masztu następuje bez konieczności ręcznego wspomagania</w:t>
            </w:r>
          </w:p>
          <w:p w14:paraId="7CBF3A07"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możliwość dowolnego zatrzymywania masztu podczas wysuwu i sterowania masztem na różnej wysokości wysuwu, w pozycji niepełnego wysunięcia podczas pracy.</w:t>
            </w:r>
          </w:p>
          <w:p w14:paraId="4F22105C"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Każda lampa musi być doposażona w optykę dalekosiężną (zasięg min 100 m) oraz szerokokątną.</w:t>
            </w:r>
          </w:p>
          <w:p w14:paraId="68DA6FF6"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Lampy w maszcie dodatkowo muszą posiadać optykę tzw. „doświetlającą pod masztem”</w:t>
            </w:r>
          </w:p>
          <w:p w14:paraId="1F0628B4"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doświetlającą dach przy rozłożonym maszcie </w:t>
            </w:r>
          </w:p>
          <w:p w14:paraId="4A54504A"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wymagane przewodowe sterowanie masztem</w:t>
            </w:r>
          </w:p>
          <w:p w14:paraId="1F990AFD"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wymagane także bezprzewodowe sterowanie masztem – o zasięgu min. 50 m w terenie otwartym</w:t>
            </w:r>
          </w:p>
        </w:tc>
        <w:tc>
          <w:tcPr>
            <w:tcW w:w="5894" w:type="dxa"/>
          </w:tcPr>
          <w:p w14:paraId="4D475929" w14:textId="77777777" w:rsidR="00C53BF5" w:rsidRPr="004069DA" w:rsidRDefault="00C53BF5" w:rsidP="00C53BF5">
            <w:pPr>
              <w:jc w:val="both"/>
              <w:rPr>
                <w:rFonts w:ascii="Cambria" w:hAnsi="Cambria" w:cs="Times New Roman"/>
                <w:sz w:val="20"/>
                <w:szCs w:val="20"/>
              </w:rPr>
            </w:pPr>
            <w:r w:rsidRPr="004069DA">
              <w:rPr>
                <w:rFonts w:ascii="Cambria" w:hAnsi="Cambria"/>
                <w:sz w:val="20"/>
                <w:szCs w:val="20"/>
              </w:rPr>
              <w:t xml:space="preserve"> </w:t>
            </w:r>
          </w:p>
        </w:tc>
      </w:tr>
      <w:tr w:rsidR="00C53BF5" w:rsidRPr="00BB7862" w14:paraId="2A0C08A0" w14:textId="77777777" w:rsidTr="00C53BF5">
        <w:trPr>
          <w:trHeight w:val="452"/>
        </w:trPr>
        <w:tc>
          <w:tcPr>
            <w:tcW w:w="935" w:type="dxa"/>
          </w:tcPr>
          <w:p w14:paraId="050CB2FF"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t>3.25</w:t>
            </w:r>
          </w:p>
        </w:tc>
        <w:tc>
          <w:tcPr>
            <w:tcW w:w="7707" w:type="dxa"/>
          </w:tcPr>
          <w:p w14:paraId="533B9649"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Samochód należy wyposażyć w :</w:t>
            </w:r>
          </w:p>
          <w:p w14:paraId="30014A75"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instalacje układu zraszaczy zasilanych od autopompy do podawania wody w czasie jazdy</w:t>
            </w:r>
          </w:p>
          <w:p w14:paraId="3C923F79"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z przodu pojazdu montaż wyciągarki elektrycznej o sile uciągu minimum 8 ton z liną o długości min. 28 m, z hakiem, wyciągarka zamontowana w zewnętrznej obudowie kompozytowej</w:t>
            </w:r>
          </w:p>
          <w:p w14:paraId="5199DE0C"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lastRenderedPageBreak/>
              <w:t>- światła do jazdy dziennej- zabezpieczone osłonami ochronnymi</w:t>
            </w:r>
          </w:p>
          <w:p w14:paraId="16E84B14"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wszystkie podesty boczne otwierane wyposażone w oświetlenie ostrzegawcze, migające, żółte lub pomarańczowe umieszczone na bokach poprzecznych każdego podestu, załączane po otwarciu podestu.</w:t>
            </w:r>
          </w:p>
          <w:p w14:paraId="6894F423"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szafka kabinowa – regał dla załogi, zamontowana pomiędzy przedziałem przednim i tylnym w kabinie zespolonej, wyposażona we wnękę z podziałem pionowym na min 5 części. Szafka musi pomieścić min 4 hełmy strażackie/ kamerę termowizyjną itp.</w:t>
            </w:r>
          </w:p>
          <w:p w14:paraId="3566D38F"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Dodatkowo 2 lampy sygnalizacyjne niebieskie LED z przodu pojazdu, na masce samochodu. Umieszczone kaskadowo (razem – 4 szt.) </w:t>
            </w:r>
          </w:p>
          <w:p w14:paraId="44CEDD8E"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moduł sanitarny wysuwany zamontowany w tylnym lewym schowku bocznym – z wysuwaną paletą na sprzęt sanitarny z doprowadzoną wodą i urządzeniem do przedmuchu powietrza oraz sprężonym powietrzem, z przewodem spiralnym z końcówką „pistoletową”, miejscem na podstawowe środki czystości, w schowku bocznym</w:t>
            </w:r>
          </w:p>
        </w:tc>
        <w:tc>
          <w:tcPr>
            <w:tcW w:w="5894" w:type="dxa"/>
          </w:tcPr>
          <w:p w14:paraId="4F166ACD" w14:textId="77777777" w:rsidR="00C53BF5" w:rsidRPr="004069DA" w:rsidRDefault="00C53BF5" w:rsidP="00C53BF5">
            <w:pPr>
              <w:jc w:val="both"/>
              <w:rPr>
                <w:rFonts w:ascii="Cambria" w:hAnsi="Cambria" w:cs="Times New Roman"/>
                <w:sz w:val="20"/>
                <w:szCs w:val="20"/>
              </w:rPr>
            </w:pPr>
          </w:p>
        </w:tc>
      </w:tr>
      <w:tr w:rsidR="00C53BF5" w:rsidRPr="00BB7862" w14:paraId="646CEC1C" w14:textId="77777777" w:rsidTr="004069DA">
        <w:trPr>
          <w:trHeight w:val="2202"/>
        </w:trPr>
        <w:tc>
          <w:tcPr>
            <w:tcW w:w="935" w:type="dxa"/>
          </w:tcPr>
          <w:p w14:paraId="2AB3A6E9" w14:textId="77777777" w:rsidR="00C53BF5" w:rsidRPr="004069DA" w:rsidRDefault="00C53BF5" w:rsidP="00C53BF5">
            <w:pPr>
              <w:jc w:val="center"/>
              <w:rPr>
                <w:rFonts w:ascii="Cambria" w:hAnsi="Cambria" w:cs="Times New Roman"/>
                <w:sz w:val="20"/>
                <w:szCs w:val="20"/>
              </w:rPr>
            </w:pPr>
            <w:r w:rsidRPr="004069DA">
              <w:rPr>
                <w:rFonts w:ascii="Cambria" w:hAnsi="Cambria"/>
                <w:sz w:val="20"/>
                <w:szCs w:val="20"/>
              </w:rPr>
              <w:lastRenderedPageBreak/>
              <w:t>3.26</w:t>
            </w:r>
          </w:p>
        </w:tc>
        <w:tc>
          <w:tcPr>
            <w:tcW w:w="7707" w:type="dxa"/>
          </w:tcPr>
          <w:p w14:paraId="491708BE"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Samochód należy doposażyć w:</w:t>
            </w:r>
          </w:p>
          <w:p w14:paraId="13B74189"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Lampy </w:t>
            </w:r>
            <w:proofErr w:type="spellStart"/>
            <w:r w:rsidRPr="004069DA">
              <w:rPr>
                <w:rFonts w:ascii="Cambria" w:hAnsi="Cambria"/>
                <w:spacing w:val="-1"/>
                <w:sz w:val="20"/>
                <w:szCs w:val="20"/>
              </w:rPr>
              <w:t>ledowe</w:t>
            </w:r>
            <w:proofErr w:type="spellEnd"/>
            <w:r w:rsidRPr="004069DA">
              <w:rPr>
                <w:rFonts w:ascii="Cambria" w:hAnsi="Cambria"/>
                <w:spacing w:val="-1"/>
                <w:sz w:val="20"/>
                <w:szCs w:val="20"/>
              </w:rPr>
              <w:t xml:space="preserve"> dalekosiężne, okrągłe- o średnicy min. Ø 180 mm- 4 szt., na orurowaniu aluminiowym, anodowanym, profilowanym wzdłużnie i kształtowo o długości min 1800 mm i średnicy rury min. Ø 60 mm, mocowanie z przodu pojazdu.</w:t>
            </w:r>
          </w:p>
          <w:p w14:paraId="7859D672" w14:textId="77777777" w:rsidR="00C53BF5" w:rsidRPr="004069DA" w:rsidRDefault="00C53BF5" w:rsidP="00C53BF5">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narzędzia m.in. : łom zwykły – 1 szt., </w:t>
            </w:r>
            <w:proofErr w:type="spellStart"/>
            <w:r w:rsidRPr="004069DA">
              <w:rPr>
                <w:rFonts w:ascii="Cambria" w:hAnsi="Cambria"/>
                <w:spacing w:val="-1"/>
                <w:sz w:val="20"/>
                <w:szCs w:val="20"/>
              </w:rPr>
              <w:t>łomo</w:t>
            </w:r>
            <w:proofErr w:type="spellEnd"/>
            <w:r w:rsidRPr="004069DA">
              <w:rPr>
                <w:rFonts w:ascii="Cambria" w:hAnsi="Cambria"/>
                <w:spacing w:val="-1"/>
                <w:sz w:val="20"/>
                <w:szCs w:val="20"/>
              </w:rPr>
              <w:t xml:space="preserve">-wyciągacz-  1 szt., młotek 2 kg i 4 kg – po 1 szt., siekiera – 1 szt., nożyce do drutu – 1 szt. – zamontowane na pionowym regale obrotowym </w:t>
            </w:r>
          </w:p>
        </w:tc>
        <w:tc>
          <w:tcPr>
            <w:tcW w:w="5894" w:type="dxa"/>
          </w:tcPr>
          <w:p w14:paraId="2984BDAA" w14:textId="77777777" w:rsidR="00C53BF5" w:rsidRPr="004069DA" w:rsidRDefault="00C53BF5" w:rsidP="00C53BF5">
            <w:pPr>
              <w:jc w:val="both"/>
              <w:rPr>
                <w:rFonts w:ascii="Cambria" w:hAnsi="Cambria" w:cs="Times New Roman"/>
                <w:sz w:val="20"/>
                <w:szCs w:val="20"/>
              </w:rPr>
            </w:pPr>
          </w:p>
        </w:tc>
      </w:tr>
      <w:tr w:rsidR="00BB7862" w:rsidRPr="00BB7862" w14:paraId="7C57016D" w14:textId="77777777" w:rsidTr="004C4BA4">
        <w:trPr>
          <w:trHeight w:val="452"/>
        </w:trPr>
        <w:tc>
          <w:tcPr>
            <w:tcW w:w="14536" w:type="dxa"/>
            <w:gridSpan w:val="3"/>
          </w:tcPr>
          <w:p w14:paraId="7A2BC5FA" w14:textId="61A1ED3B" w:rsidR="00BB7862" w:rsidRPr="004069DA" w:rsidRDefault="00BB7862" w:rsidP="004069DA">
            <w:pPr>
              <w:rPr>
                <w:rFonts w:ascii="Cambria" w:hAnsi="Cambria" w:cs="Times New Roman"/>
                <w:sz w:val="20"/>
                <w:szCs w:val="20"/>
              </w:rPr>
            </w:pPr>
            <w:r w:rsidRPr="004069DA">
              <w:rPr>
                <w:rFonts w:ascii="Cambria" w:hAnsi="Cambria"/>
                <w:sz w:val="20"/>
                <w:szCs w:val="20"/>
              </w:rPr>
              <w:t xml:space="preserve">4. </w:t>
            </w:r>
            <w:r w:rsidRPr="004069DA">
              <w:rPr>
                <w:rFonts w:ascii="Cambria" w:hAnsi="Cambria"/>
                <w:b/>
                <w:bCs/>
                <w:spacing w:val="-1"/>
                <w:sz w:val="20"/>
                <w:szCs w:val="20"/>
              </w:rPr>
              <w:t>Wyposażenie ratownicze dostarczone przez Wykonawcę wraz z pojazdem</w:t>
            </w:r>
          </w:p>
        </w:tc>
      </w:tr>
      <w:tr w:rsidR="00BB7862" w:rsidRPr="00BB7862" w14:paraId="7D239F57" w14:textId="77777777" w:rsidTr="00C53BF5">
        <w:trPr>
          <w:trHeight w:val="452"/>
        </w:trPr>
        <w:tc>
          <w:tcPr>
            <w:tcW w:w="935" w:type="dxa"/>
          </w:tcPr>
          <w:p w14:paraId="30DEAB4F" w14:textId="77777777" w:rsidR="00BB7862" w:rsidRPr="004069DA" w:rsidRDefault="00BB7862" w:rsidP="00BB7862">
            <w:pPr>
              <w:jc w:val="center"/>
              <w:rPr>
                <w:rFonts w:ascii="Cambria" w:hAnsi="Cambria" w:cs="Times New Roman"/>
                <w:sz w:val="20"/>
                <w:szCs w:val="20"/>
              </w:rPr>
            </w:pPr>
            <w:r w:rsidRPr="004069DA">
              <w:rPr>
                <w:rFonts w:ascii="Cambria" w:hAnsi="Cambria"/>
                <w:sz w:val="20"/>
                <w:szCs w:val="20"/>
              </w:rPr>
              <w:t>4.1</w:t>
            </w:r>
          </w:p>
        </w:tc>
        <w:tc>
          <w:tcPr>
            <w:tcW w:w="7707" w:type="dxa"/>
          </w:tcPr>
          <w:p w14:paraId="695EC126" w14:textId="77777777" w:rsidR="00BB7862" w:rsidRPr="004069DA" w:rsidRDefault="00BB7862" w:rsidP="00BB7862">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Na pojeździe zapewnione miejsce na przewożenie sprzętu zgodnie z „Wymaganiami dla średnich samochodów ratowniczo- gaśniczych”</w:t>
            </w:r>
          </w:p>
          <w:p w14:paraId="7324CBA2" w14:textId="77777777" w:rsidR="00BB7862" w:rsidRPr="004069DA" w:rsidRDefault="00BB7862" w:rsidP="00BB7862">
            <w:pPr>
              <w:shd w:val="clear" w:color="auto" w:fill="FFFFFF"/>
              <w:spacing w:before="20" w:line="250" w:lineRule="exact"/>
              <w:jc w:val="both"/>
              <w:rPr>
                <w:rFonts w:ascii="Cambria" w:hAnsi="Cambria" w:cs="Times New Roman"/>
                <w:spacing w:val="-1"/>
                <w:sz w:val="20"/>
                <w:szCs w:val="20"/>
              </w:rPr>
            </w:pPr>
          </w:p>
          <w:p w14:paraId="65A4F737" w14:textId="77777777" w:rsidR="00BB7862" w:rsidRPr="004069DA" w:rsidRDefault="00BB7862" w:rsidP="00BB7862">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Szczegóły dotyczące rozmieszczenia sprzętu do uzgodnienia z użytkownikiem na etapie realizacji zamówienia z uwzględnieniem wcześniejszych wymagań Zamawiającego </w:t>
            </w:r>
          </w:p>
          <w:p w14:paraId="04ACF271" w14:textId="77777777" w:rsidR="00BB7862" w:rsidRPr="004069DA" w:rsidRDefault="00BB7862" w:rsidP="00BB7862">
            <w:pPr>
              <w:shd w:val="clear" w:color="auto" w:fill="FFFFFF"/>
              <w:spacing w:before="20" w:line="250" w:lineRule="exact"/>
              <w:jc w:val="both"/>
              <w:rPr>
                <w:rFonts w:ascii="Cambria" w:hAnsi="Cambria" w:cs="Times New Roman"/>
                <w:spacing w:val="-1"/>
                <w:sz w:val="20"/>
                <w:szCs w:val="20"/>
              </w:rPr>
            </w:pPr>
          </w:p>
          <w:p w14:paraId="79DD9D62" w14:textId="77777777" w:rsidR="00BB7862" w:rsidRPr="004069DA" w:rsidRDefault="00BB7862" w:rsidP="00BB7862">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Zamawiający na etapie wykonania dostarczy wykaz wraz z posiadanym sprzętem do zamontowania. Montaż sprzętu na koszt Wykonawcy</w:t>
            </w:r>
          </w:p>
        </w:tc>
        <w:tc>
          <w:tcPr>
            <w:tcW w:w="5894" w:type="dxa"/>
          </w:tcPr>
          <w:p w14:paraId="45EBAB9E" w14:textId="77777777" w:rsidR="00BB7862" w:rsidRPr="004069DA" w:rsidRDefault="00BB7862" w:rsidP="00BB7862">
            <w:pPr>
              <w:jc w:val="center"/>
              <w:rPr>
                <w:rFonts w:ascii="Cambria" w:hAnsi="Cambria" w:cs="Times New Roman"/>
                <w:b/>
                <w:bCs/>
                <w:sz w:val="20"/>
                <w:szCs w:val="20"/>
              </w:rPr>
            </w:pPr>
          </w:p>
        </w:tc>
      </w:tr>
      <w:tr w:rsidR="00BB7862" w:rsidRPr="00BB7862" w14:paraId="3B30FF7C" w14:textId="77777777" w:rsidTr="001A3ABD">
        <w:trPr>
          <w:trHeight w:val="452"/>
        </w:trPr>
        <w:tc>
          <w:tcPr>
            <w:tcW w:w="14536" w:type="dxa"/>
            <w:gridSpan w:val="3"/>
          </w:tcPr>
          <w:p w14:paraId="529F0FE1" w14:textId="519B57E3" w:rsidR="00BB7862" w:rsidRPr="004069DA" w:rsidRDefault="00BB7862" w:rsidP="004069DA">
            <w:pPr>
              <w:rPr>
                <w:rFonts w:ascii="Cambria" w:hAnsi="Cambria" w:cs="Times New Roman"/>
                <w:sz w:val="20"/>
                <w:szCs w:val="20"/>
              </w:rPr>
            </w:pPr>
            <w:r w:rsidRPr="004069DA">
              <w:rPr>
                <w:rFonts w:ascii="Cambria" w:hAnsi="Cambria"/>
                <w:sz w:val="20"/>
                <w:szCs w:val="20"/>
              </w:rPr>
              <w:t xml:space="preserve">5. </w:t>
            </w:r>
            <w:r w:rsidRPr="004069DA">
              <w:rPr>
                <w:rFonts w:ascii="Cambria" w:hAnsi="Cambria"/>
                <w:b/>
                <w:bCs/>
                <w:spacing w:val="-1"/>
                <w:sz w:val="20"/>
                <w:szCs w:val="20"/>
              </w:rPr>
              <w:t>Pozostałe warunki Zamawiającego</w:t>
            </w:r>
          </w:p>
        </w:tc>
      </w:tr>
      <w:tr w:rsidR="00BB7862" w:rsidRPr="00BB7862" w14:paraId="25F76270" w14:textId="77777777" w:rsidTr="00C53BF5">
        <w:trPr>
          <w:trHeight w:val="452"/>
        </w:trPr>
        <w:tc>
          <w:tcPr>
            <w:tcW w:w="935" w:type="dxa"/>
          </w:tcPr>
          <w:p w14:paraId="61C5FC3B" w14:textId="77777777" w:rsidR="00BB7862" w:rsidRPr="004069DA" w:rsidRDefault="00BB7862" w:rsidP="00BB7862">
            <w:pPr>
              <w:jc w:val="center"/>
              <w:rPr>
                <w:rFonts w:ascii="Cambria" w:hAnsi="Cambria" w:cs="Times New Roman"/>
                <w:sz w:val="20"/>
                <w:szCs w:val="20"/>
              </w:rPr>
            </w:pPr>
            <w:r w:rsidRPr="004069DA">
              <w:rPr>
                <w:rFonts w:ascii="Cambria" w:hAnsi="Cambria"/>
                <w:sz w:val="20"/>
                <w:szCs w:val="20"/>
              </w:rPr>
              <w:t>5.1</w:t>
            </w:r>
          </w:p>
        </w:tc>
        <w:tc>
          <w:tcPr>
            <w:tcW w:w="7707" w:type="dxa"/>
          </w:tcPr>
          <w:p w14:paraId="036A4884" w14:textId="77777777" w:rsidR="00BB7862" w:rsidRPr="004069DA" w:rsidRDefault="00BB7862" w:rsidP="00BB7862">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Zamawiający wymaga objęcia pojazdu minimalnym okresem gwarancji – </w:t>
            </w:r>
            <w:r w:rsidRPr="004069DA">
              <w:rPr>
                <w:rFonts w:ascii="Cambria" w:hAnsi="Cambria"/>
                <w:b/>
                <w:bCs/>
                <w:spacing w:val="-1"/>
                <w:sz w:val="20"/>
                <w:szCs w:val="20"/>
              </w:rPr>
              <w:t>24 miesiące.</w:t>
            </w:r>
          </w:p>
        </w:tc>
        <w:tc>
          <w:tcPr>
            <w:tcW w:w="5894" w:type="dxa"/>
          </w:tcPr>
          <w:p w14:paraId="1F6CA4B4" w14:textId="77777777" w:rsidR="00BB7862" w:rsidRPr="004069DA" w:rsidRDefault="00BB7862" w:rsidP="00BB7862">
            <w:pPr>
              <w:jc w:val="center"/>
              <w:rPr>
                <w:rFonts w:ascii="Cambria" w:hAnsi="Cambria" w:cs="Times New Roman"/>
                <w:b/>
                <w:bCs/>
                <w:sz w:val="20"/>
                <w:szCs w:val="20"/>
              </w:rPr>
            </w:pPr>
          </w:p>
        </w:tc>
      </w:tr>
      <w:tr w:rsidR="00BB7862" w:rsidRPr="00BB7862" w14:paraId="7F060577" w14:textId="77777777" w:rsidTr="00C53BF5">
        <w:trPr>
          <w:trHeight w:val="452"/>
        </w:trPr>
        <w:tc>
          <w:tcPr>
            <w:tcW w:w="935" w:type="dxa"/>
          </w:tcPr>
          <w:p w14:paraId="1E881C62" w14:textId="77777777" w:rsidR="00BB7862" w:rsidRPr="004069DA" w:rsidRDefault="00BB7862" w:rsidP="00BB7862">
            <w:pPr>
              <w:jc w:val="center"/>
              <w:rPr>
                <w:rFonts w:ascii="Cambria" w:hAnsi="Cambria" w:cs="Times New Roman"/>
                <w:sz w:val="20"/>
                <w:szCs w:val="20"/>
              </w:rPr>
            </w:pPr>
            <w:r w:rsidRPr="004069DA">
              <w:rPr>
                <w:rFonts w:ascii="Cambria" w:hAnsi="Cambria"/>
                <w:sz w:val="20"/>
                <w:szCs w:val="20"/>
              </w:rPr>
              <w:t>5.2</w:t>
            </w:r>
          </w:p>
        </w:tc>
        <w:tc>
          <w:tcPr>
            <w:tcW w:w="7707" w:type="dxa"/>
          </w:tcPr>
          <w:p w14:paraId="66B5B032" w14:textId="77777777" w:rsidR="00BB7862" w:rsidRPr="004069DA" w:rsidRDefault="00BB7862" w:rsidP="00BB7862">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Wykonawca obowiązany jest do dostarczenia wraz z pojazdem:</w:t>
            </w:r>
          </w:p>
          <w:p w14:paraId="63354AC6" w14:textId="77777777" w:rsidR="00BB7862" w:rsidRPr="004069DA" w:rsidRDefault="00BB7862" w:rsidP="00BB7862">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instrukcji obsługi w języku polskim do podwozia samochodu, zabudowy pożarniczej i zainstalowanych urządzeń i wyposażenia ,</w:t>
            </w:r>
          </w:p>
          <w:p w14:paraId="0E827B41" w14:textId="77777777" w:rsidR="00BB7862" w:rsidRPr="004069DA" w:rsidRDefault="00BB7862" w:rsidP="00BB7862">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lastRenderedPageBreak/>
              <w:t>- aktualne świadectwo dopuszczenia do użytkowania w ochronie przeciwpożarowej  dla pojazdu ,</w:t>
            </w:r>
          </w:p>
          <w:p w14:paraId="3EBF209D" w14:textId="77777777" w:rsidR="00BB7862" w:rsidRPr="004069DA" w:rsidRDefault="00BB7862" w:rsidP="00BB7862">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dokumentacji niezbędnej do zarejestrowania pojazdu jako „samochód specjalny”, wynikającej  z ustawy „Prawo o ruchu drogowym”</w:t>
            </w:r>
          </w:p>
          <w:p w14:paraId="4553031F" w14:textId="77777777" w:rsidR="00BB7862" w:rsidRPr="004069DA" w:rsidRDefault="00BB7862" w:rsidP="00BB7862">
            <w:pPr>
              <w:shd w:val="clear" w:color="auto" w:fill="FFFFFF"/>
              <w:spacing w:before="20" w:line="250" w:lineRule="exact"/>
              <w:jc w:val="both"/>
              <w:rPr>
                <w:rFonts w:ascii="Cambria" w:hAnsi="Cambria" w:cs="Times New Roman"/>
                <w:spacing w:val="-1"/>
                <w:sz w:val="20"/>
                <w:szCs w:val="20"/>
              </w:rPr>
            </w:pPr>
            <w:r w:rsidRPr="004069DA">
              <w:rPr>
                <w:rFonts w:ascii="Cambria" w:hAnsi="Cambria"/>
                <w:spacing w:val="-1"/>
                <w:sz w:val="20"/>
                <w:szCs w:val="20"/>
              </w:rPr>
              <w:t xml:space="preserve">- Samochód wydany z pełnym zbiornikiem </w:t>
            </w:r>
          </w:p>
        </w:tc>
        <w:tc>
          <w:tcPr>
            <w:tcW w:w="5894" w:type="dxa"/>
          </w:tcPr>
          <w:p w14:paraId="1CAB9F2B" w14:textId="77777777" w:rsidR="00BB7862" w:rsidRPr="004069DA" w:rsidRDefault="00BB7862" w:rsidP="00BB7862">
            <w:pPr>
              <w:jc w:val="center"/>
              <w:rPr>
                <w:rFonts w:ascii="Cambria" w:hAnsi="Cambria" w:cs="Times New Roman"/>
                <w:b/>
                <w:bCs/>
                <w:sz w:val="20"/>
                <w:szCs w:val="20"/>
              </w:rPr>
            </w:pPr>
          </w:p>
        </w:tc>
      </w:tr>
    </w:tbl>
    <w:p w14:paraId="250CA60F" w14:textId="77777777" w:rsidR="00C53BF5" w:rsidRDefault="00C53BF5" w:rsidP="00C53BF5">
      <w:pPr>
        <w:jc w:val="both"/>
      </w:pPr>
    </w:p>
    <w:p w14:paraId="7B725779" w14:textId="77777777" w:rsidR="00D20B1F" w:rsidRPr="004069DA" w:rsidRDefault="00D20B1F" w:rsidP="00D20B1F">
      <w:pPr>
        <w:rPr>
          <w:rFonts w:ascii="Cambria" w:hAnsi="Cambria"/>
          <w:b/>
          <w:sz w:val="20"/>
          <w:szCs w:val="20"/>
        </w:rPr>
      </w:pPr>
      <w:r w:rsidRPr="004069DA">
        <w:rPr>
          <w:rFonts w:ascii="Cambria" w:hAnsi="Cambria"/>
          <w:b/>
          <w:sz w:val="20"/>
          <w:szCs w:val="20"/>
        </w:rPr>
        <w:t>KRYTERIA POZACENOWE</w:t>
      </w:r>
    </w:p>
    <w:p w14:paraId="6C92C300" w14:textId="77777777" w:rsidR="00D20B1F" w:rsidRPr="00F35A2F" w:rsidRDefault="00D20B1F" w:rsidP="00D20B1F">
      <w:pPr>
        <w:jc w:val="both"/>
        <w:rPr>
          <w:rFonts w:ascii="Cambria" w:hAnsi="Cambria" w:cs="Arial"/>
          <w:sz w:val="20"/>
          <w:szCs w:val="20"/>
        </w:rPr>
      </w:pPr>
      <w:r w:rsidRPr="00F35A2F">
        <w:rPr>
          <w:rFonts w:ascii="Cambria" w:hAnsi="Cambria" w:cs="Arial"/>
          <w:b/>
          <w:bCs/>
          <w:sz w:val="20"/>
          <w:szCs w:val="20"/>
        </w:rPr>
        <w:t xml:space="preserve">ZUŻYCIE ENERGII </w:t>
      </w:r>
      <w:r w:rsidRPr="00F35A2F">
        <w:rPr>
          <w:rFonts w:ascii="Cambria" w:hAnsi="Cambria" w:cs="Arial"/>
          <w:sz w:val="20"/>
          <w:szCs w:val="20"/>
        </w:rPr>
        <w:t>(wyrażone w MJ/km - z dokładnością do dwóch  miejsc po przecinku) zużycie energii nie większe niż </w:t>
      </w:r>
      <w:r w:rsidRPr="00F35A2F">
        <w:rPr>
          <w:rStyle w:val="Pogrubienie"/>
          <w:rFonts w:ascii="Cambria" w:hAnsi="Cambria" w:cs="Arial"/>
          <w:sz w:val="20"/>
          <w:szCs w:val="20"/>
        </w:rPr>
        <w:t xml:space="preserve">13 </w:t>
      </w:r>
      <w:r w:rsidRPr="00F35A2F">
        <w:rPr>
          <w:rFonts w:ascii="Cambria" w:hAnsi="Cambria" w:cs="Arial"/>
          <w:sz w:val="20"/>
          <w:szCs w:val="20"/>
        </w:rPr>
        <w:t xml:space="preserve"> MJ/km.</w:t>
      </w:r>
    </w:p>
    <w:p w14:paraId="554FD58E" w14:textId="77777777" w:rsidR="00D20B1F" w:rsidRPr="00F35A2F" w:rsidRDefault="00D20B1F" w:rsidP="00D20B1F">
      <w:pPr>
        <w:rPr>
          <w:rFonts w:ascii="Cambria" w:hAnsi="Cambria" w:cs="Arial"/>
          <w:sz w:val="20"/>
          <w:szCs w:val="20"/>
        </w:rPr>
      </w:pPr>
    </w:p>
    <w:p w14:paraId="72C07A7B" w14:textId="77777777" w:rsidR="00D20B1F" w:rsidRPr="00F35A2F" w:rsidRDefault="00D20B1F" w:rsidP="00D20B1F">
      <w:pPr>
        <w:snapToGrid w:val="0"/>
        <w:jc w:val="both"/>
        <w:rPr>
          <w:rFonts w:ascii="Cambria" w:hAnsi="Cambria" w:cs="Arial"/>
          <w:sz w:val="20"/>
          <w:szCs w:val="20"/>
        </w:rPr>
      </w:pPr>
      <w:r w:rsidRPr="00F35A2F">
        <w:rPr>
          <w:rFonts w:ascii="Cambria" w:hAnsi="Cambria" w:cs="Arial"/>
          <w:b/>
          <w:bCs/>
          <w:sz w:val="20"/>
          <w:szCs w:val="20"/>
        </w:rPr>
        <w:t>EMISJA ZANIECZYSZCZEŃ/</w:t>
      </w:r>
      <w:r w:rsidRPr="00F35A2F">
        <w:rPr>
          <w:rFonts w:ascii="Cambria" w:hAnsi="Cambria" w:cs="Arial"/>
          <w:sz w:val="20"/>
          <w:szCs w:val="20"/>
        </w:rPr>
        <w:t xml:space="preserve"> </w:t>
      </w:r>
      <w:r w:rsidRPr="00F35A2F">
        <w:rPr>
          <w:rFonts w:ascii="Cambria" w:hAnsi="Cambria" w:cs="Arial"/>
          <w:b/>
          <w:sz w:val="20"/>
          <w:szCs w:val="20"/>
        </w:rPr>
        <w:t xml:space="preserve"> EMISJA DWUTKLENKU WĘGLA </w:t>
      </w:r>
      <w:r w:rsidRPr="00F35A2F">
        <w:rPr>
          <w:rFonts w:ascii="Cambria" w:hAnsi="Cambria" w:cs="Arial"/>
          <w:sz w:val="20"/>
          <w:szCs w:val="20"/>
        </w:rPr>
        <w:t>– EURO 6</w:t>
      </w:r>
    </w:p>
    <w:p w14:paraId="5D27AEFA" w14:textId="77777777" w:rsidR="00D20B1F" w:rsidRPr="00F35A2F" w:rsidRDefault="00D20B1F" w:rsidP="00D20B1F">
      <w:pPr>
        <w:snapToGrid w:val="0"/>
        <w:jc w:val="both"/>
        <w:rPr>
          <w:rFonts w:ascii="Cambria" w:hAnsi="Cambria" w:cs="Arial"/>
          <w:sz w:val="20"/>
          <w:szCs w:val="20"/>
        </w:rPr>
      </w:pPr>
    </w:p>
    <w:p w14:paraId="72A1C484" w14:textId="14E43CF4" w:rsidR="009B7BA9" w:rsidRPr="004069DA" w:rsidRDefault="00D20B1F" w:rsidP="009B7BA9">
      <w:pPr>
        <w:jc w:val="both"/>
        <w:rPr>
          <w:rFonts w:ascii="Cambria" w:hAnsi="Cambria" w:cs="Arial"/>
          <w:b/>
          <w:bCs/>
          <w:sz w:val="20"/>
          <w:szCs w:val="20"/>
        </w:rPr>
      </w:pPr>
      <w:r w:rsidRPr="004069DA">
        <w:rPr>
          <w:rFonts w:ascii="Cambria" w:hAnsi="Cambria" w:cs="Arial"/>
          <w:b/>
          <w:bCs/>
          <w:sz w:val="20"/>
          <w:szCs w:val="20"/>
        </w:rPr>
        <w:t xml:space="preserve">Samochód musi spełniać wymagania techniczne określone przez obowiązujące w Polsce przepisy dla pojazdów poruszających się po drogach publicznych, w tym warunki techniczne wynikające z ustawy z dnia 20 czerwca 1997r. Prawo o ruchu drogowym </w:t>
      </w:r>
      <w:r w:rsidRPr="004069DA">
        <w:rPr>
          <w:rFonts w:ascii="Calibri" w:hAnsi="Calibri" w:cs="Calibri"/>
          <w:b/>
          <w:bCs/>
          <w:sz w:val="20"/>
          <w:szCs w:val="20"/>
        </w:rPr>
        <w:t xml:space="preserve">(teks jednolity </w:t>
      </w:r>
      <w:r w:rsidR="007F54CA" w:rsidRPr="004069DA">
        <w:rPr>
          <w:rFonts w:ascii="Calibri" w:hAnsi="Calibri" w:cs="Calibri"/>
          <w:b/>
          <w:bCs/>
          <w:sz w:val="20"/>
          <w:szCs w:val="20"/>
        </w:rPr>
        <w:t xml:space="preserve">Dz. U. z 2021 r. poz. 450, z </w:t>
      </w:r>
      <w:proofErr w:type="spellStart"/>
      <w:r w:rsidR="007F54CA" w:rsidRPr="004069DA">
        <w:rPr>
          <w:rFonts w:ascii="Calibri" w:hAnsi="Calibri" w:cs="Calibri"/>
          <w:b/>
          <w:bCs/>
          <w:sz w:val="20"/>
          <w:szCs w:val="20"/>
        </w:rPr>
        <w:t>póź</w:t>
      </w:r>
      <w:proofErr w:type="spellEnd"/>
      <w:r w:rsidR="007F54CA" w:rsidRPr="004069DA">
        <w:rPr>
          <w:rFonts w:ascii="Calibri" w:hAnsi="Calibri" w:cs="Calibri"/>
          <w:b/>
          <w:bCs/>
          <w:sz w:val="20"/>
          <w:szCs w:val="20"/>
        </w:rPr>
        <w:t>, zm</w:t>
      </w:r>
      <w:r w:rsidRPr="004069DA">
        <w:rPr>
          <w:rFonts w:ascii="Calibri" w:hAnsi="Calibri" w:cs="Calibri"/>
          <w:b/>
          <w:bCs/>
          <w:sz w:val="20"/>
          <w:szCs w:val="20"/>
        </w:rPr>
        <w:t>.)</w:t>
      </w:r>
      <w:r w:rsidRPr="004069DA">
        <w:rPr>
          <w:rFonts w:ascii="Cambria" w:hAnsi="Cambria" w:cs="Arial"/>
          <w:b/>
          <w:bCs/>
          <w:sz w:val="20"/>
          <w:szCs w:val="20"/>
        </w:rPr>
        <w:t xml:space="preserve"> oraz rozporządzeń wykonawczych do tej ustawy w tym posiadać homologację, wystawioną</w:t>
      </w:r>
      <w:r w:rsidR="009B7BA9" w:rsidRPr="004069DA">
        <w:rPr>
          <w:rFonts w:ascii="Cambria" w:hAnsi="Cambria" w:cs="Arial"/>
          <w:b/>
          <w:bCs/>
          <w:sz w:val="20"/>
          <w:szCs w:val="20"/>
        </w:rPr>
        <w:t xml:space="preserve">  zgodnie z art. 70a ustawy Prawo o ruchu drogowym. </w:t>
      </w:r>
    </w:p>
    <w:p w14:paraId="7B969C8D" w14:textId="77777777" w:rsidR="00D20B1F" w:rsidRPr="00F35A2F" w:rsidRDefault="00D20B1F" w:rsidP="00D20B1F">
      <w:pPr>
        <w:jc w:val="both"/>
        <w:rPr>
          <w:rFonts w:ascii="Cambria" w:hAnsi="Cambria" w:cs="Arial"/>
          <w:b/>
          <w:sz w:val="20"/>
          <w:szCs w:val="20"/>
        </w:rPr>
      </w:pPr>
    </w:p>
    <w:p w14:paraId="5C00D13F" w14:textId="7B42B5E4" w:rsidR="00D20B1F" w:rsidRPr="00F35A2F" w:rsidRDefault="00D20B1F" w:rsidP="00D20B1F">
      <w:pPr>
        <w:rPr>
          <w:rFonts w:ascii="Cambria" w:hAnsi="Cambria" w:cs="Arial"/>
          <w:b/>
          <w:sz w:val="20"/>
          <w:szCs w:val="20"/>
        </w:rPr>
      </w:pPr>
      <w:r w:rsidRPr="00F35A2F">
        <w:rPr>
          <w:rFonts w:ascii="Cambria" w:hAnsi="Cambria" w:cs="Arial"/>
          <w:b/>
          <w:sz w:val="20"/>
          <w:szCs w:val="20"/>
        </w:rPr>
        <w:t xml:space="preserve">W opisie przedmiotu </w:t>
      </w:r>
      <w:r w:rsidR="00A967C0" w:rsidRPr="00F35A2F">
        <w:rPr>
          <w:rFonts w:ascii="Cambria" w:hAnsi="Cambria" w:cs="Arial"/>
          <w:b/>
          <w:sz w:val="20"/>
          <w:szCs w:val="20"/>
        </w:rPr>
        <w:t>zamówienia uwzględniono</w:t>
      </w:r>
      <w:r w:rsidRPr="00F35A2F">
        <w:rPr>
          <w:rFonts w:ascii="Cambria" w:hAnsi="Cambria" w:cs="Arial"/>
          <w:b/>
          <w:sz w:val="20"/>
          <w:szCs w:val="20"/>
        </w:rPr>
        <w:t xml:space="preserve"> wymogi wynikające z Rozporządzenia Prezesa Rady Ministrów z dnia 10 maja 2011r. w sprawie innych niż cena obowiązkowych kryteriów oceny ofert w odniesieniu do niektórych rodzajów zamówień publicznych (Dz. U. z 2011r. Nr 96, poz. 559).</w:t>
      </w:r>
    </w:p>
    <w:p w14:paraId="266839D3" w14:textId="77777777" w:rsidR="0024371B" w:rsidRPr="00F35A2F" w:rsidRDefault="0024371B" w:rsidP="00D20B1F">
      <w:pPr>
        <w:rPr>
          <w:rFonts w:ascii="Cambria" w:hAnsi="Cambria" w:cs="Arial"/>
          <w:b/>
          <w:sz w:val="20"/>
          <w:szCs w:val="20"/>
        </w:rPr>
      </w:pPr>
    </w:p>
    <w:p w14:paraId="344634DA" w14:textId="0B8491CC" w:rsidR="0024371B" w:rsidRPr="00F35A2F" w:rsidRDefault="0024371B" w:rsidP="0024371B">
      <w:pPr>
        <w:ind w:right="1813"/>
        <w:jc w:val="both"/>
        <w:rPr>
          <w:i/>
          <w:sz w:val="18"/>
          <w:szCs w:val="18"/>
        </w:rPr>
      </w:pPr>
      <w:r w:rsidRPr="00F35A2F">
        <w:rPr>
          <w:i/>
          <w:sz w:val="18"/>
          <w:szCs w:val="18"/>
        </w:rPr>
        <w:t xml:space="preserve">Sprzęt wymieniony w powyższej specyfikacji oraz sprzęt będący na wyposażeniu jednostki będą wożone w pojeździe zamiennie według </w:t>
      </w:r>
      <w:r w:rsidR="00630357" w:rsidRPr="00F35A2F">
        <w:rPr>
          <w:i/>
          <w:sz w:val="18"/>
          <w:szCs w:val="18"/>
        </w:rPr>
        <w:t>zapotrzebowania. Tabelę</w:t>
      </w:r>
      <w:r w:rsidR="00BB7862">
        <w:rPr>
          <w:i/>
          <w:sz w:val="18"/>
          <w:szCs w:val="18"/>
        </w:rPr>
        <w:t xml:space="preserve"> </w:t>
      </w:r>
      <w:r w:rsidRPr="00F35A2F">
        <w:rPr>
          <w:i/>
          <w:sz w:val="18"/>
          <w:szCs w:val="18"/>
        </w:rPr>
        <w:t>wypełnia oferent, podając rzeczywiste parametry/rozwiązania/dokumenty, we wskazanych miejscach wpisując SPEŁNIA/ NIE SPEŁNIA, bądź podając rzeczywiste parametry / rozwiązania / dokumenty, potwierdzające spełnienie wymagań.</w:t>
      </w:r>
    </w:p>
    <w:sectPr w:rsidR="0024371B" w:rsidRPr="00F35A2F" w:rsidSect="005B661F">
      <w:headerReference w:type="default" r:id="rId8"/>
      <w:footerReference w:type="even" r:id="rId9"/>
      <w:footerReference w:type="default" r:id="rId10"/>
      <w:pgSz w:w="16834" w:h="11907" w:orient="landscape"/>
      <w:pgMar w:top="709" w:right="2410" w:bottom="426" w:left="1134" w:header="709" w:footer="316"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BE17" w16cex:dateUtc="2021-07-22T07:51:00Z"/>
  <w16cex:commentExtensible w16cex:durableId="24A3BE33" w16cex:dateUtc="2021-07-22T07:51:00Z"/>
  <w16cex:commentExtensible w16cex:durableId="24A3C177" w16cex:dateUtc="2021-07-22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667EA" w16cid:durableId="24A3A284"/>
  <w16cid:commentId w16cid:paraId="70855264" w16cid:durableId="24A3BE17"/>
  <w16cid:commentId w16cid:paraId="6369B4C6" w16cid:durableId="24A3BE33"/>
  <w16cid:commentId w16cid:paraId="7D8F5C70" w16cid:durableId="24A3C177"/>
  <w16cid:commentId w16cid:paraId="3B2E9DBC" w16cid:durableId="24A3A287"/>
  <w16cid:commentId w16cid:paraId="63A1C080" w16cid:durableId="24A3A28B"/>
  <w16cid:commentId w16cid:paraId="4F62CB7C" w16cid:durableId="24A3A28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ACA4F" w14:textId="77777777" w:rsidR="00C53BF5" w:rsidRDefault="00C53BF5">
      <w:r>
        <w:separator/>
      </w:r>
    </w:p>
  </w:endnote>
  <w:endnote w:type="continuationSeparator" w:id="0">
    <w:p w14:paraId="50AE0FE6" w14:textId="77777777" w:rsidR="00C53BF5" w:rsidRDefault="00C5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A5C7" w14:textId="77777777" w:rsidR="00C53BF5" w:rsidRDefault="00C53BF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3F2A440" w14:textId="77777777" w:rsidR="00C53BF5" w:rsidRDefault="00C53BF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522F" w14:textId="2EDE5B4D" w:rsidR="00C53BF5" w:rsidRDefault="00C53BF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1075B">
      <w:rPr>
        <w:rStyle w:val="Numerstrony"/>
        <w:noProof/>
      </w:rPr>
      <w:t>12</w:t>
    </w:r>
    <w:r>
      <w:rPr>
        <w:rStyle w:val="Numerstrony"/>
      </w:rPr>
      <w:fldChar w:fldCharType="end"/>
    </w:r>
  </w:p>
  <w:p w14:paraId="5904A087" w14:textId="77777777" w:rsidR="00C53BF5" w:rsidRDefault="00C53BF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D138" w14:textId="77777777" w:rsidR="00C53BF5" w:rsidRDefault="00C53BF5">
      <w:r>
        <w:separator/>
      </w:r>
    </w:p>
  </w:footnote>
  <w:footnote w:type="continuationSeparator" w:id="0">
    <w:p w14:paraId="3498F643" w14:textId="77777777" w:rsidR="00C53BF5" w:rsidRDefault="00C53B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7DA3" w14:textId="77777777" w:rsidR="0011075B" w:rsidRPr="00134ABB" w:rsidRDefault="0011075B" w:rsidP="0011075B">
    <w:pPr>
      <w:rPr>
        <w:rFonts w:ascii="Cambria" w:hAnsi="Cambria" w:cs="Arial"/>
        <w:b/>
        <w:sz w:val="20"/>
        <w:szCs w:val="20"/>
      </w:rPr>
    </w:pPr>
    <w:bookmarkStart w:id="1" w:name="_Hlk77846693"/>
    <w:bookmarkStart w:id="2" w:name="_Hlk77846694"/>
    <w:bookmarkStart w:id="3" w:name="_Hlk77927325"/>
    <w:bookmarkStart w:id="4" w:name="_Hlk77927326"/>
    <w:bookmarkStart w:id="5" w:name="_Hlk77927347"/>
    <w:bookmarkStart w:id="6" w:name="_Hlk77927348"/>
    <w:bookmarkStart w:id="7" w:name="_Hlk77927360"/>
    <w:bookmarkStart w:id="8" w:name="_Hlk77927361"/>
    <w:bookmarkStart w:id="9" w:name="_Hlk77927372"/>
    <w:bookmarkStart w:id="10" w:name="_Hlk77927373"/>
    <w:bookmarkStart w:id="11" w:name="_Hlk77927382"/>
    <w:bookmarkStart w:id="12" w:name="_Hlk77927383"/>
    <w:bookmarkStart w:id="13" w:name="_Hlk77927397"/>
    <w:bookmarkStart w:id="14" w:name="_Hlk77927398"/>
    <w:r w:rsidRPr="00134ABB">
      <w:rPr>
        <w:rFonts w:ascii="Cambria" w:hAnsi="Cambria" w:cs="Arial"/>
        <w:b/>
        <w:sz w:val="20"/>
        <w:szCs w:val="20"/>
      </w:rPr>
      <w:t>Numer referencyjny:</w:t>
    </w:r>
    <w:r w:rsidRPr="00134ABB">
      <w:rPr>
        <w:rFonts w:ascii="Cambria" w:hAnsi="Cambria"/>
        <w:b/>
        <w:sz w:val="20"/>
        <w:szCs w:val="20"/>
      </w:rPr>
      <w:t xml:space="preserve"> </w:t>
    </w:r>
    <w:bookmarkStart w:id="15" w:name="_Hlk77592384"/>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Cambria" w:hAnsi="Cambria"/>
        <w:b/>
        <w:sz w:val="20"/>
        <w:szCs w:val="20"/>
      </w:rPr>
      <w:t>OSP.ZP.271.2</w:t>
    </w:r>
    <w:r w:rsidRPr="00134ABB">
      <w:rPr>
        <w:rFonts w:ascii="Cambria" w:hAnsi="Cambria"/>
        <w:b/>
        <w:sz w:val="20"/>
        <w:szCs w:val="20"/>
      </w:rPr>
      <w:t>.2021</w:t>
    </w:r>
    <w:bookmarkEnd w:id="15"/>
  </w:p>
  <w:p w14:paraId="3C2BEBF4" w14:textId="77777777" w:rsidR="0011075B" w:rsidRDefault="0011075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438"/>
    <w:multiLevelType w:val="hybridMultilevel"/>
    <w:tmpl w:val="6C380974"/>
    <w:lvl w:ilvl="0" w:tplc="2968F172">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94BB3"/>
    <w:multiLevelType w:val="hybridMultilevel"/>
    <w:tmpl w:val="9B56D51C"/>
    <w:lvl w:ilvl="0" w:tplc="52283FFA">
      <w:start w:val="1"/>
      <w:numFmt w:val="decimal"/>
      <w:lvlText w:val="1.%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B2F72"/>
    <w:multiLevelType w:val="hybridMultilevel"/>
    <w:tmpl w:val="AB3ED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9458BA"/>
    <w:multiLevelType w:val="hybridMultilevel"/>
    <w:tmpl w:val="42DA18B6"/>
    <w:lvl w:ilvl="0" w:tplc="FA7E74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AD2DB5"/>
    <w:multiLevelType w:val="hybridMultilevel"/>
    <w:tmpl w:val="01382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1374B"/>
    <w:multiLevelType w:val="hybridMultilevel"/>
    <w:tmpl w:val="C6F0A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704A7"/>
    <w:multiLevelType w:val="hybridMultilevel"/>
    <w:tmpl w:val="4B4AC1B8"/>
    <w:lvl w:ilvl="0" w:tplc="5A54BB3A">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1"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C7345"/>
    <w:multiLevelType w:val="hybridMultilevel"/>
    <w:tmpl w:val="E294D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8A2B0F"/>
    <w:multiLevelType w:val="hybridMultilevel"/>
    <w:tmpl w:val="1BFA9E00"/>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5"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E2C32"/>
    <w:multiLevelType w:val="hybridMultilevel"/>
    <w:tmpl w:val="DE32CA82"/>
    <w:lvl w:ilvl="0" w:tplc="5B94CB9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21"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232E8"/>
    <w:multiLevelType w:val="hybridMultilevel"/>
    <w:tmpl w:val="46B2B064"/>
    <w:lvl w:ilvl="0" w:tplc="F55A3F2A">
      <w:start w:val="1"/>
      <w:numFmt w:val="bullet"/>
      <w:lvlText w:val="-"/>
      <w:lvlJc w:val="left"/>
      <w:pPr>
        <w:tabs>
          <w:tab w:val="num" w:pos="720"/>
        </w:tabs>
        <w:ind w:left="720" w:hanging="360"/>
      </w:pPr>
      <w:rPr>
        <w:rFonts w:ascii="Times New Roman" w:eastAsia="Times New Roman" w:hAnsi="Times New Roman" w:cs="Times New Roman" w:hint="default"/>
      </w:rPr>
    </w:lvl>
    <w:lvl w:ilvl="1" w:tplc="C1FA14DA">
      <w:start w:val="1"/>
      <w:numFmt w:val="decimal"/>
      <w:lvlText w:val="%2."/>
      <w:lvlJc w:val="left"/>
      <w:pPr>
        <w:tabs>
          <w:tab w:val="num" w:pos="1440"/>
        </w:tabs>
        <w:ind w:left="1440" w:hanging="360"/>
      </w:pPr>
    </w:lvl>
    <w:lvl w:ilvl="2" w:tplc="3E42D256">
      <w:start w:val="1"/>
      <w:numFmt w:val="decimal"/>
      <w:lvlText w:val="%3."/>
      <w:lvlJc w:val="left"/>
      <w:pPr>
        <w:tabs>
          <w:tab w:val="num" w:pos="2160"/>
        </w:tabs>
        <w:ind w:left="2160" w:hanging="360"/>
      </w:pPr>
    </w:lvl>
    <w:lvl w:ilvl="3" w:tplc="E400918E">
      <w:start w:val="1"/>
      <w:numFmt w:val="decimal"/>
      <w:lvlText w:val="%4."/>
      <w:lvlJc w:val="left"/>
      <w:pPr>
        <w:tabs>
          <w:tab w:val="num" w:pos="2880"/>
        </w:tabs>
        <w:ind w:left="2880" w:hanging="360"/>
      </w:pPr>
    </w:lvl>
    <w:lvl w:ilvl="4" w:tplc="942849E0">
      <w:start w:val="1"/>
      <w:numFmt w:val="decimal"/>
      <w:lvlText w:val="%5."/>
      <w:lvlJc w:val="left"/>
      <w:pPr>
        <w:tabs>
          <w:tab w:val="num" w:pos="3600"/>
        </w:tabs>
        <w:ind w:left="3600" w:hanging="360"/>
      </w:pPr>
    </w:lvl>
    <w:lvl w:ilvl="5" w:tplc="8D905B82">
      <w:start w:val="1"/>
      <w:numFmt w:val="decimal"/>
      <w:lvlText w:val="%6."/>
      <w:lvlJc w:val="left"/>
      <w:pPr>
        <w:tabs>
          <w:tab w:val="num" w:pos="4320"/>
        </w:tabs>
        <w:ind w:left="4320" w:hanging="360"/>
      </w:pPr>
    </w:lvl>
    <w:lvl w:ilvl="6" w:tplc="15CCA220">
      <w:start w:val="1"/>
      <w:numFmt w:val="decimal"/>
      <w:lvlText w:val="%7."/>
      <w:lvlJc w:val="left"/>
      <w:pPr>
        <w:tabs>
          <w:tab w:val="num" w:pos="5040"/>
        </w:tabs>
        <w:ind w:left="5040" w:hanging="360"/>
      </w:pPr>
    </w:lvl>
    <w:lvl w:ilvl="7" w:tplc="4A7CC990">
      <w:start w:val="1"/>
      <w:numFmt w:val="decimal"/>
      <w:lvlText w:val="%8."/>
      <w:lvlJc w:val="left"/>
      <w:pPr>
        <w:tabs>
          <w:tab w:val="num" w:pos="5760"/>
        </w:tabs>
        <w:ind w:left="5760" w:hanging="360"/>
      </w:pPr>
    </w:lvl>
    <w:lvl w:ilvl="8" w:tplc="0BDEAE24">
      <w:start w:val="1"/>
      <w:numFmt w:val="decimal"/>
      <w:lvlText w:val="%9."/>
      <w:lvlJc w:val="left"/>
      <w:pPr>
        <w:tabs>
          <w:tab w:val="num" w:pos="6480"/>
        </w:tabs>
        <w:ind w:left="6480" w:hanging="360"/>
      </w:pPr>
    </w:lvl>
  </w:abstractNum>
  <w:abstractNum w:abstractNumId="23"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8663A9"/>
    <w:multiLevelType w:val="hybridMultilevel"/>
    <w:tmpl w:val="1CCA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C089D"/>
    <w:multiLevelType w:val="hybridMultilevel"/>
    <w:tmpl w:val="67B6130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E53F6E"/>
    <w:multiLevelType w:val="hybridMultilevel"/>
    <w:tmpl w:val="5FF6D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0"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11C98"/>
    <w:multiLevelType w:val="singleLevel"/>
    <w:tmpl w:val="B10492C0"/>
    <w:lvl w:ilvl="0">
      <w:start w:val="1"/>
      <w:numFmt w:val="lowerLetter"/>
      <w:lvlText w:val="%1)"/>
      <w:lvlJc w:val="left"/>
      <w:pPr>
        <w:tabs>
          <w:tab w:val="num" w:pos="397"/>
        </w:tabs>
        <w:ind w:left="397" w:hanging="397"/>
      </w:pPr>
      <w:rPr>
        <w:rFonts w:ascii="Times New Roman" w:hAnsi="Times New Roman" w:hint="default"/>
        <w:b w:val="0"/>
        <w:i w:val="0"/>
        <w:sz w:val="20"/>
      </w:rPr>
    </w:lvl>
  </w:abstractNum>
  <w:abstractNum w:abstractNumId="33" w15:restartNumberingAfterBreak="0">
    <w:nsid w:val="77280A8B"/>
    <w:multiLevelType w:val="hybridMultilevel"/>
    <w:tmpl w:val="0D6648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2"/>
  </w:num>
  <w:num w:numId="4">
    <w:abstractNumId w:val="24"/>
  </w:num>
  <w:num w:numId="5">
    <w:abstractNumId w:val="12"/>
  </w:num>
  <w:num w:numId="6">
    <w:abstractNumId w:val="3"/>
  </w:num>
  <w:num w:numId="7">
    <w:abstractNumId w:val="17"/>
  </w:num>
  <w:num w:numId="8">
    <w:abstractNumId w:val="21"/>
  </w:num>
  <w:num w:numId="9">
    <w:abstractNumId w:val="0"/>
  </w:num>
  <w:num w:numId="10">
    <w:abstractNumId w:val="30"/>
  </w:num>
  <w:num w:numId="11">
    <w:abstractNumId w:val="31"/>
  </w:num>
  <w:num w:numId="12">
    <w:abstractNumId w:val="25"/>
  </w:num>
  <w:num w:numId="13">
    <w:abstractNumId w:val="29"/>
  </w:num>
  <w:num w:numId="14">
    <w:abstractNumId w:val="15"/>
  </w:num>
  <w:num w:numId="15">
    <w:abstractNumId w:val="4"/>
  </w:num>
  <w:num w:numId="16">
    <w:abstractNumId w:val="26"/>
  </w:num>
  <w:num w:numId="17">
    <w:abstractNumId w:val="16"/>
  </w:num>
  <w:num w:numId="18">
    <w:abstractNumId w:val="11"/>
  </w:num>
  <w:num w:numId="19">
    <w:abstractNumId w:val="5"/>
  </w:num>
  <w:num w:numId="20">
    <w:abstractNumId w:val="23"/>
  </w:num>
  <w:num w:numId="21">
    <w:abstractNumId w:val="13"/>
  </w:num>
  <w:num w:numId="22">
    <w:abstractNumId w:val="34"/>
  </w:num>
  <w:num w:numId="23">
    <w:abstractNumId w:val="20"/>
  </w:num>
  <w:num w:numId="24">
    <w:abstractNumId w:val="19"/>
  </w:num>
  <w:num w:numId="25">
    <w:abstractNumId w:val="10"/>
  </w:num>
  <w:num w:numId="26">
    <w:abstractNumId w:val="29"/>
  </w:num>
  <w:num w:numId="27">
    <w:abstractNumId w:val="21"/>
  </w:num>
  <w:num w:numId="28">
    <w:abstractNumId w:val="28"/>
  </w:num>
  <w:num w:numId="29">
    <w:abstractNumId w:val="27"/>
  </w:num>
  <w:num w:numId="30">
    <w:abstractNumId w:val="18"/>
  </w:num>
  <w:num w:numId="31">
    <w:abstractNumId w:val="2"/>
  </w:num>
  <w:num w:numId="32">
    <w:abstractNumId w:val="9"/>
  </w:num>
  <w:num w:numId="33">
    <w:abstractNumId w:val="1"/>
  </w:num>
  <w:num w:numId="34">
    <w:abstractNumId w:val="33"/>
  </w:num>
  <w:num w:numId="35">
    <w:abstractNumId w:val="14"/>
  </w:num>
  <w:num w:numId="36">
    <w:abstractNumId w:val="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39"/>
    <w:rsid w:val="00000966"/>
    <w:rsid w:val="000252E5"/>
    <w:rsid w:val="00041BCB"/>
    <w:rsid w:val="00043E6D"/>
    <w:rsid w:val="000524B8"/>
    <w:rsid w:val="00057F4A"/>
    <w:rsid w:val="00067C0D"/>
    <w:rsid w:val="0008030E"/>
    <w:rsid w:val="000815A7"/>
    <w:rsid w:val="000822EB"/>
    <w:rsid w:val="000962ED"/>
    <w:rsid w:val="000A2C1E"/>
    <w:rsid w:val="000A3029"/>
    <w:rsid w:val="000B2DF6"/>
    <w:rsid w:val="000B2E49"/>
    <w:rsid w:val="000B6AF3"/>
    <w:rsid w:val="000B7097"/>
    <w:rsid w:val="000B71AB"/>
    <w:rsid w:val="000C2842"/>
    <w:rsid w:val="000C64E3"/>
    <w:rsid w:val="000D50D9"/>
    <w:rsid w:val="000E22A1"/>
    <w:rsid w:val="000F1443"/>
    <w:rsid w:val="000F4BCB"/>
    <w:rsid w:val="00100B48"/>
    <w:rsid w:val="0011075B"/>
    <w:rsid w:val="00110B32"/>
    <w:rsid w:val="00121A7B"/>
    <w:rsid w:val="00122D35"/>
    <w:rsid w:val="00141480"/>
    <w:rsid w:val="00141991"/>
    <w:rsid w:val="00150715"/>
    <w:rsid w:val="00152014"/>
    <w:rsid w:val="0015658F"/>
    <w:rsid w:val="00161D1E"/>
    <w:rsid w:val="001717E0"/>
    <w:rsid w:val="00183CDA"/>
    <w:rsid w:val="001849B9"/>
    <w:rsid w:val="00190F9A"/>
    <w:rsid w:val="00191771"/>
    <w:rsid w:val="00196E0D"/>
    <w:rsid w:val="001A1267"/>
    <w:rsid w:val="001B71AB"/>
    <w:rsid w:val="001C5E7F"/>
    <w:rsid w:val="001C77F8"/>
    <w:rsid w:val="001D55CB"/>
    <w:rsid w:val="00201F73"/>
    <w:rsid w:val="0020243A"/>
    <w:rsid w:val="00203D0F"/>
    <w:rsid w:val="002119D2"/>
    <w:rsid w:val="002145DD"/>
    <w:rsid w:val="00215493"/>
    <w:rsid w:val="00224F4F"/>
    <w:rsid w:val="00225C65"/>
    <w:rsid w:val="002322AD"/>
    <w:rsid w:val="00235607"/>
    <w:rsid w:val="002419A6"/>
    <w:rsid w:val="0024371B"/>
    <w:rsid w:val="002520E7"/>
    <w:rsid w:val="0026675D"/>
    <w:rsid w:val="00272310"/>
    <w:rsid w:val="0027741A"/>
    <w:rsid w:val="00277704"/>
    <w:rsid w:val="002800D5"/>
    <w:rsid w:val="00286E11"/>
    <w:rsid w:val="002872DA"/>
    <w:rsid w:val="00292D70"/>
    <w:rsid w:val="002A57E0"/>
    <w:rsid w:val="002B3016"/>
    <w:rsid w:val="002B5886"/>
    <w:rsid w:val="002B5BD1"/>
    <w:rsid w:val="002B6932"/>
    <w:rsid w:val="002B74F5"/>
    <w:rsid w:val="002B7E80"/>
    <w:rsid w:val="002C163B"/>
    <w:rsid w:val="002C2C11"/>
    <w:rsid w:val="002C3662"/>
    <w:rsid w:val="002C7EC1"/>
    <w:rsid w:val="002D05E2"/>
    <w:rsid w:val="002F7E05"/>
    <w:rsid w:val="00300CFD"/>
    <w:rsid w:val="0030460D"/>
    <w:rsid w:val="003118CB"/>
    <w:rsid w:val="00317B4E"/>
    <w:rsid w:val="00317D05"/>
    <w:rsid w:val="00321D6B"/>
    <w:rsid w:val="0032271A"/>
    <w:rsid w:val="003227E1"/>
    <w:rsid w:val="003366C2"/>
    <w:rsid w:val="00342AEB"/>
    <w:rsid w:val="003431B9"/>
    <w:rsid w:val="00352B6E"/>
    <w:rsid w:val="00353BD3"/>
    <w:rsid w:val="00353DCE"/>
    <w:rsid w:val="003632B1"/>
    <w:rsid w:val="00367D08"/>
    <w:rsid w:val="0037210E"/>
    <w:rsid w:val="00372C5D"/>
    <w:rsid w:val="0037348C"/>
    <w:rsid w:val="00373CA3"/>
    <w:rsid w:val="00374AA4"/>
    <w:rsid w:val="003754E1"/>
    <w:rsid w:val="003760D9"/>
    <w:rsid w:val="00380FF9"/>
    <w:rsid w:val="0039172D"/>
    <w:rsid w:val="00393175"/>
    <w:rsid w:val="003A512C"/>
    <w:rsid w:val="003C1989"/>
    <w:rsid w:val="003C2879"/>
    <w:rsid w:val="003C47CA"/>
    <w:rsid w:val="003C6C31"/>
    <w:rsid w:val="003D4842"/>
    <w:rsid w:val="003D7018"/>
    <w:rsid w:val="003F4052"/>
    <w:rsid w:val="004013B4"/>
    <w:rsid w:val="00401805"/>
    <w:rsid w:val="00403A0F"/>
    <w:rsid w:val="004069DA"/>
    <w:rsid w:val="0042240D"/>
    <w:rsid w:val="0043242B"/>
    <w:rsid w:val="00450682"/>
    <w:rsid w:val="00453C47"/>
    <w:rsid w:val="004601EA"/>
    <w:rsid w:val="0046109A"/>
    <w:rsid w:val="00484394"/>
    <w:rsid w:val="00495F16"/>
    <w:rsid w:val="004A12E9"/>
    <w:rsid w:val="004A43E9"/>
    <w:rsid w:val="004A5E4A"/>
    <w:rsid w:val="004A7840"/>
    <w:rsid w:val="004B75B1"/>
    <w:rsid w:val="004C6EB2"/>
    <w:rsid w:val="004D495C"/>
    <w:rsid w:val="004E01DA"/>
    <w:rsid w:val="004E140C"/>
    <w:rsid w:val="004E50F2"/>
    <w:rsid w:val="004F2264"/>
    <w:rsid w:val="00501FCC"/>
    <w:rsid w:val="00503802"/>
    <w:rsid w:val="00507C44"/>
    <w:rsid w:val="005163EE"/>
    <w:rsid w:val="00520BD2"/>
    <w:rsid w:val="00522CEB"/>
    <w:rsid w:val="005232E4"/>
    <w:rsid w:val="00526C51"/>
    <w:rsid w:val="00530797"/>
    <w:rsid w:val="00532F76"/>
    <w:rsid w:val="005358A1"/>
    <w:rsid w:val="00536C8B"/>
    <w:rsid w:val="00543799"/>
    <w:rsid w:val="00545EA0"/>
    <w:rsid w:val="00546301"/>
    <w:rsid w:val="00552168"/>
    <w:rsid w:val="005707BB"/>
    <w:rsid w:val="00572D83"/>
    <w:rsid w:val="00575783"/>
    <w:rsid w:val="00575936"/>
    <w:rsid w:val="00577B9E"/>
    <w:rsid w:val="00582CCA"/>
    <w:rsid w:val="00583FF4"/>
    <w:rsid w:val="005846A4"/>
    <w:rsid w:val="005939DC"/>
    <w:rsid w:val="005950E2"/>
    <w:rsid w:val="005A17A6"/>
    <w:rsid w:val="005B0FE7"/>
    <w:rsid w:val="005B1B27"/>
    <w:rsid w:val="005B435F"/>
    <w:rsid w:val="005B661F"/>
    <w:rsid w:val="005D0E8A"/>
    <w:rsid w:val="005E0E75"/>
    <w:rsid w:val="005E139E"/>
    <w:rsid w:val="005E24FF"/>
    <w:rsid w:val="00610344"/>
    <w:rsid w:val="00615491"/>
    <w:rsid w:val="00622D68"/>
    <w:rsid w:val="00622FC0"/>
    <w:rsid w:val="00630357"/>
    <w:rsid w:val="006325E4"/>
    <w:rsid w:val="0063378F"/>
    <w:rsid w:val="00637406"/>
    <w:rsid w:val="00640F3C"/>
    <w:rsid w:val="00643D1E"/>
    <w:rsid w:val="0065445F"/>
    <w:rsid w:val="00654DD2"/>
    <w:rsid w:val="0065741C"/>
    <w:rsid w:val="00693C12"/>
    <w:rsid w:val="006A44B5"/>
    <w:rsid w:val="006A5C20"/>
    <w:rsid w:val="006B14F9"/>
    <w:rsid w:val="006B1BE8"/>
    <w:rsid w:val="006B2A6E"/>
    <w:rsid w:val="006C3321"/>
    <w:rsid w:val="006C65DD"/>
    <w:rsid w:val="006C6E7F"/>
    <w:rsid w:val="006D2E2F"/>
    <w:rsid w:val="006D5CFB"/>
    <w:rsid w:val="006E27DD"/>
    <w:rsid w:val="006F0D6C"/>
    <w:rsid w:val="006F1456"/>
    <w:rsid w:val="006F2642"/>
    <w:rsid w:val="007166ED"/>
    <w:rsid w:val="0071761E"/>
    <w:rsid w:val="00717A6A"/>
    <w:rsid w:val="0072182F"/>
    <w:rsid w:val="0072379E"/>
    <w:rsid w:val="007257BE"/>
    <w:rsid w:val="00725AD0"/>
    <w:rsid w:val="0072753C"/>
    <w:rsid w:val="0073323A"/>
    <w:rsid w:val="00733992"/>
    <w:rsid w:val="00741AFE"/>
    <w:rsid w:val="00742496"/>
    <w:rsid w:val="007476C8"/>
    <w:rsid w:val="00750966"/>
    <w:rsid w:val="0075442D"/>
    <w:rsid w:val="007548FF"/>
    <w:rsid w:val="00756D98"/>
    <w:rsid w:val="0076729C"/>
    <w:rsid w:val="00767824"/>
    <w:rsid w:val="0078067B"/>
    <w:rsid w:val="00783925"/>
    <w:rsid w:val="007906B4"/>
    <w:rsid w:val="00790DAD"/>
    <w:rsid w:val="0079116E"/>
    <w:rsid w:val="00794583"/>
    <w:rsid w:val="007A2084"/>
    <w:rsid w:val="007D075F"/>
    <w:rsid w:val="007D551B"/>
    <w:rsid w:val="007E147E"/>
    <w:rsid w:val="007F54CA"/>
    <w:rsid w:val="0080356A"/>
    <w:rsid w:val="0081071F"/>
    <w:rsid w:val="008113E2"/>
    <w:rsid w:val="00824120"/>
    <w:rsid w:val="00834DDF"/>
    <w:rsid w:val="00840626"/>
    <w:rsid w:val="00841003"/>
    <w:rsid w:val="00845A81"/>
    <w:rsid w:val="0084740C"/>
    <w:rsid w:val="00847B07"/>
    <w:rsid w:val="00851CB7"/>
    <w:rsid w:val="00853736"/>
    <w:rsid w:val="00863123"/>
    <w:rsid w:val="00866963"/>
    <w:rsid w:val="00870099"/>
    <w:rsid w:val="00874F82"/>
    <w:rsid w:val="0088019F"/>
    <w:rsid w:val="00894F4A"/>
    <w:rsid w:val="00894FC4"/>
    <w:rsid w:val="008A7882"/>
    <w:rsid w:val="008B34C1"/>
    <w:rsid w:val="008B7375"/>
    <w:rsid w:val="008B7B19"/>
    <w:rsid w:val="008C7564"/>
    <w:rsid w:val="008C7B9A"/>
    <w:rsid w:val="008D0B39"/>
    <w:rsid w:val="008D3E87"/>
    <w:rsid w:val="008D4EE2"/>
    <w:rsid w:val="008D67DD"/>
    <w:rsid w:val="008D6B98"/>
    <w:rsid w:val="008E394A"/>
    <w:rsid w:val="008E53B7"/>
    <w:rsid w:val="008F60D1"/>
    <w:rsid w:val="00902DE4"/>
    <w:rsid w:val="0090432D"/>
    <w:rsid w:val="0091042C"/>
    <w:rsid w:val="009117AC"/>
    <w:rsid w:val="0093010E"/>
    <w:rsid w:val="00932A20"/>
    <w:rsid w:val="0093363E"/>
    <w:rsid w:val="00942495"/>
    <w:rsid w:val="00947F71"/>
    <w:rsid w:val="00950CE8"/>
    <w:rsid w:val="0095471B"/>
    <w:rsid w:val="0095740B"/>
    <w:rsid w:val="00957B2D"/>
    <w:rsid w:val="009630AA"/>
    <w:rsid w:val="009660B2"/>
    <w:rsid w:val="00967FF5"/>
    <w:rsid w:val="009718B5"/>
    <w:rsid w:val="00975300"/>
    <w:rsid w:val="00981CF2"/>
    <w:rsid w:val="00982014"/>
    <w:rsid w:val="00984021"/>
    <w:rsid w:val="009B2D6B"/>
    <w:rsid w:val="009B385C"/>
    <w:rsid w:val="009B4F67"/>
    <w:rsid w:val="009B7658"/>
    <w:rsid w:val="009B7BA9"/>
    <w:rsid w:val="009D062D"/>
    <w:rsid w:val="009D1F3B"/>
    <w:rsid w:val="009F5D15"/>
    <w:rsid w:val="00A11D5F"/>
    <w:rsid w:val="00A16890"/>
    <w:rsid w:val="00A1768B"/>
    <w:rsid w:val="00A47B47"/>
    <w:rsid w:val="00A550E9"/>
    <w:rsid w:val="00A5517F"/>
    <w:rsid w:val="00A60097"/>
    <w:rsid w:val="00A610E8"/>
    <w:rsid w:val="00A613EE"/>
    <w:rsid w:val="00A70242"/>
    <w:rsid w:val="00A751D9"/>
    <w:rsid w:val="00A76582"/>
    <w:rsid w:val="00A77D6E"/>
    <w:rsid w:val="00A822D4"/>
    <w:rsid w:val="00A868D6"/>
    <w:rsid w:val="00A8729D"/>
    <w:rsid w:val="00A9172D"/>
    <w:rsid w:val="00A967C0"/>
    <w:rsid w:val="00AB3B51"/>
    <w:rsid w:val="00AB5C69"/>
    <w:rsid w:val="00AB7DFF"/>
    <w:rsid w:val="00AD0330"/>
    <w:rsid w:val="00AD4EF8"/>
    <w:rsid w:val="00AE1210"/>
    <w:rsid w:val="00AE6541"/>
    <w:rsid w:val="00AF013B"/>
    <w:rsid w:val="00AF2D80"/>
    <w:rsid w:val="00AF4E35"/>
    <w:rsid w:val="00AF7CAD"/>
    <w:rsid w:val="00B01C81"/>
    <w:rsid w:val="00B02BC4"/>
    <w:rsid w:val="00B03C81"/>
    <w:rsid w:val="00B05F8E"/>
    <w:rsid w:val="00B110B1"/>
    <w:rsid w:val="00B12958"/>
    <w:rsid w:val="00B2402A"/>
    <w:rsid w:val="00B24B85"/>
    <w:rsid w:val="00B32B73"/>
    <w:rsid w:val="00B53A10"/>
    <w:rsid w:val="00B551F9"/>
    <w:rsid w:val="00B56F70"/>
    <w:rsid w:val="00B63888"/>
    <w:rsid w:val="00B6578C"/>
    <w:rsid w:val="00B66525"/>
    <w:rsid w:val="00B67E16"/>
    <w:rsid w:val="00B74821"/>
    <w:rsid w:val="00B7610F"/>
    <w:rsid w:val="00B83F98"/>
    <w:rsid w:val="00B97752"/>
    <w:rsid w:val="00BA6432"/>
    <w:rsid w:val="00BB0D27"/>
    <w:rsid w:val="00BB1A14"/>
    <w:rsid w:val="00BB7737"/>
    <w:rsid w:val="00BB7862"/>
    <w:rsid w:val="00BB7E8B"/>
    <w:rsid w:val="00BC410B"/>
    <w:rsid w:val="00BD3188"/>
    <w:rsid w:val="00BE02B6"/>
    <w:rsid w:val="00BF72A8"/>
    <w:rsid w:val="00C00BEC"/>
    <w:rsid w:val="00C02059"/>
    <w:rsid w:val="00C105D1"/>
    <w:rsid w:val="00C12974"/>
    <w:rsid w:val="00C13BA0"/>
    <w:rsid w:val="00C14501"/>
    <w:rsid w:val="00C14ED2"/>
    <w:rsid w:val="00C179B2"/>
    <w:rsid w:val="00C23B06"/>
    <w:rsid w:val="00C26148"/>
    <w:rsid w:val="00C35B58"/>
    <w:rsid w:val="00C4437C"/>
    <w:rsid w:val="00C5073E"/>
    <w:rsid w:val="00C53BF5"/>
    <w:rsid w:val="00C578A1"/>
    <w:rsid w:val="00C604FF"/>
    <w:rsid w:val="00C671FE"/>
    <w:rsid w:val="00C7462D"/>
    <w:rsid w:val="00C750AE"/>
    <w:rsid w:val="00C751EE"/>
    <w:rsid w:val="00C76565"/>
    <w:rsid w:val="00C8073D"/>
    <w:rsid w:val="00C84877"/>
    <w:rsid w:val="00C90F4D"/>
    <w:rsid w:val="00C93249"/>
    <w:rsid w:val="00C934E3"/>
    <w:rsid w:val="00C954D5"/>
    <w:rsid w:val="00C96FE1"/>
    <w:rsid w:val="00CA38D5"/>
    <w:rsid w:val="00CA7ECB"/>
    <w:rsid w:val="00CB00AE"/>
    <w:rsid w:val="00CB0DD3"/>
    <w:rsid w:val="00CB4304"/>
    <w:rsid w:val="00CB6B00"/>
    <w:rsid w:val="00CB6BBF"/>
    <w:rsid w:val="00CC7349"/>
    <w:rsid w:val="00CD0B95"/>
    <w:rsid w:val="00CD665A"/>
    <w:rsid w:val="00CD6E47"/>
    <w:rsid w:val="00CE0C54"/>
    <w:rsid w:val="00CE7B26"/>
    <w:rsid w:val="00CF768D"/>
    <w:rsid w:val="00D03E17"/>
    <w:rsid w:val="00D04B49"/>
    <w:rsid w:val="00D20B1F"/>
    <w:rsid w:val="00D24860"/>
    <w:rsid w:val="00D25F2F"/>
    <w:rsid w:val="00D338C9"/>
    <w:rsid w:val="00D33D62"/>
    <w:rsid w:val="00D33E73"/>
    <w:rsid w:val="00D3728E"/>
    <w:rsid w:val="00D41269"/>
    <w:rsid w:val="00D4252A"/>
    <w:rsid w:val="00D5494A"/>
    <w:rsid w:val="00D62204"/>
    <w:rsid w:val="00D7292D"/>
    <w:rsid w:val="00D737F0"/>
    <w:rsid w:val="00D773AB"/>
    <w:rsid w:val="00DA2E3D"/>
    <w:rsid w:val="00DA4384"/>
    <w:rsid w:val="00DB2D5D"/>
    <w:rsid w:val="00DB2DDD"/>
    <w:rsid w:val="00DB60D4"/>
    <w:rsid w:val="00DD04FA"/>
    <w:rsid w:val="00DD1D1F"/>
    <w:rsid w:val="00DD2B47"/>
    <w:rsid w:val="00DD71F6"/>
    <w:rsid w:val="00DE0690"/>
    <w:rsid w:val="00DE278B"/>
    <w:rsid w:val="00DF019C"/>
    <w:rsid w:val="00E0139E"/>
    <w:rsid w:val="00E02086"/>
    <w:rsid w:val="00E243F7"/>
    <w:rsid w:val="00E40C42"/>
    <w:rsid w:val="00E42625"/>
    <w:rsid w:val="00E43EB3"/>
    <w:rsid w:val="00E46776"/>
    <w:rsid w:val="00E47071"/>
    <w:rsid w:val="00E500E0"/>
    <w:rsid w:val="00E73779"/>
    <w:rsid w:val="00E746B0"/>
    <w:rsid w:val="00E76F87"/>
    <w:rsid w:val="00E844BA"/>
    <w:rsid w:val="00E904E9"/>
    <w:rsid w:val="00E91B37"/>
    <w:rsid w:val="00E91EB3"/>
    <w:rsid w:val="00E93039"/>
    <w:rsid w:val="00E95545"/>
    <w:rsid w:val="00E9655E"/>
    <w:rsid w:val="00E96933"/>
    <w:rsid w:val="00EA01BA"/>
    <w:rsid w:val="00EA6698"/>
    <w:rsid w:val="00EB1934"/>
    <w:rsid w:val="00ED2A05"/>
    <w:rsid w:val="00ED30D8"/>
    <w:rsid w:val="00EE1822"/>
    <w:rsid w:val="00EE1E87"/>
    <w:rsid w:val="00EF44E2"/>
    <w:rsid w:val="00F07809"/>
    <w:rsid w:val="00F107CB"/>
    <w:rsid w:val="00F10F50"/>
    <w:rsid w:val="00F1229B"/>
    <w:rsid w:val="00F15FA4"/>
    <w:rsid w:val="00F171BC"/>
    <w:rsid w:val="00F24044"/>
    <w:rsid w:val="00F33F42"/>
    <w:rsid w:val="00F356EB"/>
    <w:rsid w:val="00F35A2F"/>
    <w:rsid w:val="00F36165"/>
    <w:rsid w:val="00F36DF3"/>
    <w:rsid w:val="00F472BB"/>
    <w:rsid w:val="00F5292F"/>
    <w:rsid w:val="00F540CC"/>
    <w:rsid w:val="00F56C3C"/>
    <w:rsid w:val="00F62096"/>
    <w:rsid w:val="00F6245A"/>
    <w:rsid w:val="00F66145"/>
    <w:rsid w:val="00F92D3A"/>
    <w:rsid w:val="00F9740F"/>
    <w:rsid w:val="00FA51D3"/>
    <w:rsid w:val="00FB4392"/>
    <w:rsid w:val="00FB659B"/>
    <w:rsid w:val="00FB673E"/>
    <w:rsid w:val="00FB74B7"/>
    <w:rsid w:val="00FE3B85"/>
    <w:rsid w:val="00FE75D2"/>
    <w:rsid w:val="00FF5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25BAE3"/>
  <w15:docId w15:val="{305A5217-3A60-4366-A9E7-AAAE858B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9B2D6B"/>
    <w:rPr>
      <w:sz w:val="24"/>
      <w:szCs w:val="24"/>
    </w:rPr>
  </w:style>
  <w:style w:type="paragraph" w:styleId="Nagwek1">
    <w:name w:val="heading 1"/>
    <w:basedOn w:val="Normalny"/>
    <w:next w:val="Normalny"/>
    <w:qFormat/>
    <w:rsid w:val="009B2D6B"/>
    <w:pPr>
      <w:keepNext/>
      <w:tabs>
        <w:tab w:val="left" w:pos="48"/>
        <w:tab w:val="left" w:pos="931"/>
        <w:tab w:val="left" w:pos="6571"/>
        <w:tab w:val="left" w:pos="8577"/>
        <w:tab w:val="left" w:pos="14745"/>
      </w:tabs>
      <w:jc w:val="center"/>
      <w:outlineLvl w:val="0"/>
    </w:pPr>
    <w:rPr>
      <w:rFonts w:ascii="Arial" w:hAnsi="Arial" w:cs="Arial"/>
      <w:b/>
    </w:rPr>
  </w:style>
  <w:style w:type="paragraph" w:styleId="Nagwek2">
    <w:name w:val="heading 2"/>
    <w:basedOn w:val="Normalny"/>
    <w:next w:val="Normalny"/>
    <w:qFormat/>
    <w:rsid w:val="009B2D6B"/>
    <w:pPr>
      <w:keepNext/>
      <w:tabs>
        <w:tab w:val="left" w:pos="1872"/>
        <w:tab w:val="right" w:pos="8953"/>
      </w:tabs>
      <w:spacing w:line="240" w:lineRule="atLeast"/>
      <w:ind w:left="1872" w:hanging="1546"/>
      <w:jc w:val="right"/>
      <w:outlineLvl w:val="1"/>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9B2D6B"/>
    <w:pPr>
      <w:tabs>
        <w:tab w:val="left" w:pos="214"/>
        <w:tab w:val="left" w:pos="6513"/>
        <w:tab w:val="left" w:pos="8543"/>
        <w:tab w:val="left" w:pos="14730"/>
      </w:tabs>
      <w:overflowPunct w:val="0"/>
      <w:autoSpaceDE w:val="0"/>
      <w:autoSpaceDN w:val="0"/>
      <w:adjustRightInd w:val="0"/>
      <w:spacing w:line="240" w:lineRule="atLeast"/>
      <w:ind w:left="214" w:hanging="214"/>
      <w:textAlignment w:val="baseline"/>
    </w:pPr>
    <w:rPr>
      <w:noProof/>
      <w:szCs w:val="20"/>
    </w:rPr>
  </w:style>
  <w:style w:type="paragraph" w:styleId="Stopka">
    <w:name w:val="footer"/>
    <w:basedOn w:val="Normalny"/>
    <w:rsid w:val="009B2D6B"/>
    <w:pPr>
      <w:tabs>
        <w:tab w:val="center" w:pos="4536"/>
        <w:tab w:val="right" w:pos="9072"/>
      </w:tabs>
    </w:pPr>
    <w:rPr>
      <w:rFonts w:ascii="Arial" w:hAnsi="Arial"/>
      <w:szCs w:val="20"/>
    </w:rPr>
  </w:style>
  <w:style w:type="paragraph" w:styleId="Nagwek">
    <w:name w:val="header"/>
    <w:basedOn w:val="Normalny"/>
    <w:link w:val="NagwekZnak"/>
    <w:uiPriority w:val="99"/>
    <w:rsid w:val="009B2D6B"/>
    <w:pPr>
      <w:tabs>
        <w:tab w:val="center" w:pos="4536"/>
        <w:tab w:val="right" w:pos="9072"/>
      </w:tabs>
      <w:overflowPunct w:val="0"/>
      <w:autoSpaceDE w:val="0"/>
      <w:autoSpaceDN w:val="0"/>
      <w:adjustRightInd w:val="0"/>
      <w:textAlignment w:val="baseline"/>
    </w:pPr>
    <w:rPr>
      <w:noProof/>
      <w:sz w:val="20"/>
      <w:szCs w:val="20"/>
    </w:rPr>
  </w:style>
  <w:style w:type="paragraph" w:styleId="Tekstpodstawowywcity2">
    <w:name w:val="Body Text Indent 2"/>
    <w:basedOn w:val="Normalny"/>
    <w:link w:val="Tekstpodstawowywcity2Znak"/>
    <w:rsid w:val="009B2D6B"/>
    <w:pPr>
      <w:tabs>
        <w:tab w:val="left" w:pos="356"/>
        <w:tab w:val="right" w:pos="1077"/>
      </w:tabs>
      <w:overflowPunct w:val="0"/>
      <w:autoSpaceDE w:val="0"/>
      <w:autoSpaceDN w:val="0"/>
      <w:adjustRightInd w:val="0"/>
      <w:spacing w:line="240" w:lineRule="atLeast"/>
      <w:ind w:left="356" w:hanging="142"/>
      <w:textAlignment w:val="baseline"/>
    </w:pPr>
    <w:rPr>
      <w:noProof/>
      <w:sz w:val="20"/>
      <w:szCs w:val="20"/>
    </w:rPr>
  </w:style>
  <w:style w:type="paragraph" w:styleId="Tekstpodstawowy2">
    <w:name w:val="Body Text 2"/>
    <w:basedOn w:val="Normalny"/>
    <w:rsid w:val="009B2D6B"/>
    <w:pPr>
      <w:tabs>
        <w:tab w:val="left" w:pos="48"/>
        <w:tab w:val="left" w:pos="931"/>
        <w:tab w:val="left" w:pos="6571"/>
        <w:tab w:val="left" w:pos="8577"/>
        <w:tab w:val="left" w:pos="14745"/>
      </w:tabs>
      <w:overflowPunct w:val="0"/>
      <w:autoSpaceDE w:val="0"/>
      <w:autoSpaceDN w:val="0"/>
      <w:adjustRightInd w:val="0"/>
      <w:spacing w:line="240" w:lineRule="atLeast"/>
      <w:textAlignment w:val="baseline"/>
    </w:pPr>
    <w:rPr>
      <w:b/>
      <w:noProof/>
      <w:sz w:val="20"/>
      <w:szCs w:val="20"/>
    </w:rPr>
  </w:style>
  <w:style w:type="character" w:styleId="Numerstrony">
    <w:name w:val="page number"/>
    <w:basedOn w:val="Domylnaczcionkaakapitu"/>
    <w:rsid w:val="009B2D6B"/>
  </w:style>
  <w:style w:type="paragraph" w:styleId="Tekstpodstawowywcity">
    <w:name w:val="Body Text Indent"/>
    <w:basedOn w:val="Normalny"/>
    <w:link w:val="TekstpodstawowywcityZnak"/>
    <w:rsid w:val="009B2D6B"/>
    <w:pPr>
      <w:tabs>
        <w:tab w:val="left" w:pos="48"/>
        <w:tab w:val="left" w:pos="921"/>
        <w:tab w:val="left" w:pos="6513"/>
        <w:tab w:val="left" w:pos="8543"/>
        <w:tab w:val="left" w:pos="14730"/>
      </w:tabs>
      <w:spacing w:line="240" w:lineRule="atLeast"/>
      <w:ind w:left="45"/>
      <w:jc w:val="both"/>
    </w:pPr>
    <w:rPr>
      <w:rFonts w:ascii="Arial" w:hAnsi="Arial"/>
    </w:rPr>
  </w:style>
  <w:style w:type="paragraph" w:styleId="Tekstpodstawowy">
    <w:name w:val="Body Text"/>
    <w:basedOn w:val="Normalny"/>
    <w:link w:val="TekstpodstawowyZnak"/>
    <w:rsid w:val="009B2D6B"/>
    <w:pPr>
      <w:spacing w:after="120"/>
    </w:pPr>
  </w:style>
  <w:style w:type="paragraph" w:customStyle="1" w:styleId="StandardowyStandardowy1">
    <w:name w:val="Standardowy.Standardowy1"/>
    <w:rsid w:val="009B2D6B"/>
    <w:rPr>
      <w:sz w:val="24"/>
    </w:rPr>
  </w:style>
  <w:style w:type="paragraph" w:customStyle="1" w:styleId="ZnakZnakZnakZnakZnakZnakZnakZnak">
    <w:name w:val="Znak Znak Znak Znak Znak Znak Znak Znak"/>
    <w:basedOn w:val="Normalny"/>
    <w:rsid w:val="00F56C3C"/>
  </w:style>
  <w:style w:type="paragraph" w:styleId="Tekstdymka">
    <w:name w:val="Balloon Text"/>
    <w:basedOn w:val="Normalny"/>
    <w:semiHidden/>
    <w:rsid w:val="00CD665A"/>
    <w:rPr>
      <w:rFonts w:ascii="Tahoma" w:hAnsi="Tahoma" w:cs="Tahoma"/>
      <w:sz w:val="16"/>
      <w:szCs w:val="16"/>
    </w:rPr>
  </w:style>
  <w:style w:type="paragraph" w:styleId="Zwykytekst">
    <w:name w:val="Plain Text"/>
    <w:basedOn w:val="Normalny"/>
    <w:link w:val="ZwykytekstZnak"/>
    <w:uiPriority w:val="99"/>
    <w:unhideWhenUsed/>
    <w:rsid w:val="00C26148"/>
    <w:rPr>
      <w:rFonts w:ascii="Consolas" w:eastAsia="Calibri" w:hAnsi="Consolas"/>
      <w:sz w:val="21"/>
      <w:szCs w:val="21"/>
      <w:lang w:eastAsia="en-US"/>
    </w:rPr>
  </w:style>
  <w:style w:type="character" w:customStyle="1" w:styleId="ZwykytekstZnak">
    <w:name w:val="Zwykły tekst Znak"/>
    <w:link w:val="Zwykytekst"/>
    <w:uiPriority w:val="99"/>
    <w:rsid w:val="00C26148"/>
    <w:rPr>
      <w:rFonts w:ascii="Consolas" w:eastAsia="Calibri" w:hAnsi="Consolas"/>
      <w:sz w:val="21"/>
      <w:szCs w:val="21"/>
      <w:lang w:eastAsia="en-US"/>
    </w:rPr>
  </w:style>
  <w:style w:type="paragraph" w:styleId="Bezodstpw">
    <w:name w:val="No Spacing"/>
    <w:uiPriority w:val="1"/>
    <w:qFormat/>
    <w:rsid w:val="003C6C31"/>
    <w:rPr>
      <w:sz w:val="24"/>
      <w:szCs w:val="24"/>
    </w:rPr>
  </w:style>
  <w:style w:type="character" w:styleId="Odwoaniedokomentarza">
    <w:name w:val="annotation reference"/>
    <w:uiPriority w:val="99"/>
    <w:semiHidden/>
    <w:unhideWhenUsed/>
    <w:rsid w:val="00CB6B00"/>
    <w:rPr>
      <w:sz w:val="16"/>
      <w:szCs w:val="16"/>
    </w:rPr>
  </w:style>
  <w:style w:type="paragraph" w:styleId="Tekstkomentarza">
    <w:name w:val="annotation text"/>
    <w:basedOn w:val="Normalny"/>
    <w:link w:val="TekstkomentarzaZnak"/>
    <w:uiPriority w:val="99"/>
    <w:semiHidden/>
    <w:unhideWhenUsed/>
    <w:rsid w:val="00CB6B00"/>
    <w:rPr>
      <w:sz w:val="20"/>
      <w:szCs w:val="20"/>
    </w:rPr>
  </w:style>
  <w:style w:type="character" w:customStyle="1" w:styleId="TekstkomentarzaZnak">
    <w:name w:val="Tekst komentarza Znak"/>
    <w:basedOn w:val="Domylnaczcionkaakapitu"/>
    <w:link w:val="Tekstkomentarza"/>
    <w:uiPriority w:val="99"/>
    <w:semiHidden/>
    <w:rsid w:val="00CB6B00"/>
  </w:style>
  <w:style w:type="paragraph" w:styleId="Tematkomentarza">
    <w:name w:val="annotation subject"/>
    <w:basedOn w:val="Tekstkomentarza"/>
    <w:next w:val="Tekstkomentarza"/>
    <w:link w:val="TematkomentarzaZnak"/>
    <w:uiPriority w:val="99"/>
    <w:semiHidden/>
    <w:unhideWhenUsed/>
    <w:rsid w:val="00FB4392"/>
    <w:rPr>
      <w:b/>
      <w:bCs/>
    </w:rPr>
  </w:style>
  <w:style w:type="character" w:customStyle="1" w:styleId="TematkomentarzaZnak">
    <w:name w:val="Temat komentarza Znak"/>
    <w:link w:val="Tematkomentarza"/>
    <w:uiPriority w:val="99"/>
    <w:semiHidden/>
    <w:rsid w:val="00FB4392"/>
    <w:rPr>
      <w:b/>
      <w:bCs/>
    </w:rPr>
  </w:style>
  <w:style w:type="character" w:customStyle="1" w:styleId="Tekstpodstawowywcity2Znak">
    <w:name w:val="Tekst podstawowy wcięty 2 Znak"/>
    <w:link w:val="Tekstpodstawowywcity2"/>
    <w:rsid w:val="00A751D9"/>
    <w:rPr>
      <w:noProof/>
    </w:rPr>
  </w:style>
  <w:style w:type="character" w:customStyle="1" w:styleId="TekstpodstawowywcityZnak">
    <w:name w:val="Tekst podstawowy wcięty Znak"/>
    <w:link w:val="Tekstpodstawowywcity"/>
    <w:rsid w:val="00A751D9"/>
    <w:rPr>
      <w:rFonts w:ascii="Arial" w:hAnsi="Arial"/>
      <w:sz w:val="24"/>
      <w:szCs w:val="24"/>
    </w:rPr>
  </w:style>
  <w:style w:type="character" w:customStyle="1" w:styleId="TekstpodstawowyZnak">
    <w:name w:val="Tekst podstawowy Znak"/>
    <w:link w:val="Tekstpodstawowy"/>
    <w:rsid w:val="00A751D9"/>
    <w:rPr>
      <w:sz w:val="24"/>
      <w:szCs w:val="24"/>
    </w:rPr>
  </w:style>
  <w:style w:type="paragraph" w:styleId="Poprawka">
    <w:name w:val="Revision"/>
    <w:hidden/>
    <w:uiPriority w:val="99"/>
    <w:semiHidden/>
    <w:rsid w:val="00834DDF"/>
    <w:rPr>
      <w:sz w:val="24"/>
      <w:szCs w:val="24"/>
    </w:rPr>
  </w:style>
  <w:style w:type="character" w:styleId="Pogrubienie">
    <w:name w:val="Strong"/>
    <w:uiPriority w:val="22"/>
    <w:qFormat/>
    <w:rsid w:val="00D20B1F"/>
    <w:rPr>
      <w:rFonts w:ascii="Times New Roman" w:hAnsi="Times New Roman" w:cs="Times New Roman" w:hint="default"/>
      <w:b/>
      <w:bCs/>
    </w:rPr>
  </w:style>
  <w:style w:type="character" w:customStyle="1" w:styleId="FontStyle73">
    <w:name w:val="Font Style73"/>
    <w:uiPriority w:val="99"/>
    <w:rsid w:val="004601EA"/>
    <w:rPr>
      <w:rFonts w:ascii="Verdana" w:hAnsi="Verdana" w:cs="Verdana"/>
      <w:b/>
      <w:bCs/>
      <w:color w:val="000000"/>
      <w:sz w:val="18"/>
      <w:szCs w:val="18"/>
    </w:rPr>
  </w:style>
  <w:style w:type="character" w:customStyle="1" w:styleId="FontStyle74">
    <w:name w:val="Font Style74"/>
    <w:uiPriority w:val="99"/>
    <w:rsid w:val="004601EA"/>
    <w:rPr>
      <w:rFonts w:ascii="Verdana" w:hAnsi="Verdana" w:cs="Verdana"/>
      <w:color w:val="000000"/>
      <w:sz w:val="18"/>
      <w:szCs w:val="18"/>
    </w:rPr>
  </w:style>
  <w:style w:type="paragraph" w:customStyle="1" w:styleId="Style16">
    <w:name w:val="Style16"/>
    <w:basedOn w:val="Normalny"/>
    <w:uiPriority w:val="99"/>
    <w:rsid w:val="004601EA"/>
    <w:pPr>
      <w:widowControl w:val="0"/>
      <w:autoSpaceDE w:val="0"/>
      <w:autoSpaceDN w:val="0"/>
      <w:adjustRightInd w:val="0"/>
      <w:spacing w:line="242" w:lineRule="exact"/>
      <w:ind w:hanging="350"/>
    </w:pPr>
    <w:rPr>
      <w:rFonts w:ascii="Arial" w:hAnsi="Arial" w:cs="Arial"/>
    </w:rPr>
  </w:style>
  <w:style w:type="paragraph" w:customStyle="1" w:styleId="Style22">
    <w:name w:val="Style22"/>
    <w:basedOn w:val="Normalny"/>
    <w:uiPriority w:val="99"/>
    <w:rsid w:val="004601EA"/>
    <w:pPr>
      <w:widowControl w:val="0"/>
      <w:autoSpaceDE w:val="0"/>
      <w:autoSpaceDN w:val="0"/>
      <w:adjustRightInd w:val="0"/>
      <w:spacing w:line="240" w:lineRule="exact"/>
    </w:pPr>
    <w:rPr>
      <w:rFonts w:ascii="Arial" w:hAnsi="Arial" w:cs="Arial"/>
    </w:rPr>
  </w:style>
  <w:style w:type="character" w:customStyle="1" w:styleId="NagwekZnak">
    <w:name w:val="Nagłówek Znak"/>
    <w:link w:val="Nagwek"/>
    <w:uiPriority w:val="99"/>
    <w:rsid w:val="004601EA"/>
    <w:rPr>
      <w:noProof/>
    </w:rPr>
  </w:style>
  <w:style w:type="paragraph" w:customStyle="1" w:styleId="Default">
    <w:name w:val="Default"/>
    <w:rsid w:val="004601EA"/>
    <w:pPr>
      <w:autoSpaceDE w:val="0"/>
      <w:autoSpaceDN w:val="0"/>
      <w:adjustRightInd w:val="0"/>
    </w:pPr>
    <w:rPr>
      <w:rFonts w:ascii="Verdana" w:eastAsia="Calibri" w:hAnsi="Verdana" w:cs="Verdana"/>
      <w:color w:val="000000"/>
      <w:sz w:val="24"/>
      <w:szCs w:val="24"/>
    </w:rPr>
  </w:style>
  <w:style w:type="paragraph" w:customStyle="1" w:styleId="Style24">
    <w:name w:val="Style24"/>
    <w:basedOn w:val="Normalny"/>
    <w:uiPriority w:val="99"/>
    <w:rsid w:val="002B3016"/>
    <w:pPr>
      <w:widowControl w:val="0"/>
      <w:autoSpaceDE w:val="0"/>
      <w:autoSpaceDN w:val="0"/>
      <w:adjustRightInd w:val="0"/>
    </w:pPr>
    <w:rPr>
      <w:rFonts w:ascii="Arial" w:hAnsi="Arial" w:cs="Arial"/>
    </w:rPr>
  </w:style>
  <w:style w:type="character" w:customStyle="1" w:styleId="markedcontent">
    <w:name w:val="markedcontent"/>
    <w:basedOn w:val="Domylnaczcionkaakapitu"/>
    <w:rsid w:val="00F472BB"/>
  </w:style>
  <w:style w:type="paragraph" w:styleId="Akapitzlist">
    <w:name w:val="List Paragraph"/>
    <w:basedOn w:val="Normalny"/>
    <w:uiPriority w:val="34"/>
    <w:qFormat/>
    <w:rsid w:val="00A76582"/>
    <w:pPr>
      <w:ind w:left="720"/>
      <w:contextualSpacing/>
    </w:pPr>
  </w:style>
  <w:style w:type="character" w:customStyle="1" w:styleId="Wyrnienie">
    <w:name w:val="Wyróżnienie"/>
    <w:qFormat/>
    <w:rsid w:val="00A76582"/>
    <w:rPr>
      <w:i/>
      <w:iCs/>
    </w:rPr>
  </w:style>
  <w:style w:type="table" w:styleId="Tabela-Siatka">
    <w:name w:val="Table Grid"/>
    <w:basedOn w:val="Standardowy"/>
    <w:uiPriority w:val="39"/>
    <w:rsid w:val="00C53B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0196">
      <w:bodyDiv w:val="1"/>
      <w:marLeft w:val="0"/>
      <w:marRight w:val="0"/>
      <w:marTop w:val="0"/>
      <w:marBottom w:val="0"/>
      <w:divBdr>
        <w:top w:val="none" w:sz="0" w:space="0" w:color="auto"/>
        <w:left w:val="none" w:sz="0" w:space="0" w:color="auto"/>
        <w:bottom w:val="none" w:sz="0" w:space="0" w:color="auto"/>
        <w:right w:val="none" w:sz="0" w:space="0" w:color="auto"/>
      </w:divBdr>
    </w:div>
    <w:div w:id="468867289">
      <w:bodyDiv w:val="1"/>
      <w:marLeft w:val="0"/>
      <w:marRight w:val="0"/>
      <w:marTop w:val="0"/>
      <w:marBottom w:val="0"/>
      <w:divBdr>
        <w:top w:val="none" w:sz="0" w:space="0" w:color="auto"/>
        <w:left w:val="none" w:sz="0" w:space="0" w:color="auto"/>
        <w:bottom w:val="none" w:sz="0" w:space="0" w:color="auto"/>
        <w:right w:val="none" w:sz="0" w:space="0" w:color="auto"/>
      </w:divBdr>
    </w:div>
    <w:div w:id="832377171">
      <w:bodyDiv w:val="1"/>
      <w:marLeft w:val="0"/>
      <w:marRight w:val="0"/>
      <w:marTop w:val="0"/>
      <w:marBottom w:val="0"/>
      <w:divBdr>
        <w:top w:val="none" w:sz="0" w:space="0" w:color="auto"/>
        <w:left w:val="none" w:sz="0" w:space="0" w:color="auto"/>
        <w:bottom w:val="none" w:sz="0" w:space="0" w:color="auto"/>
        <w:right w:val="none" w:sz="0" w:space="0" w:color="auto"/>
      </w:divBdr>
    </w:div>
    <w:div w:id="1228419937">
      <w:bodyDiv w:val="1"/>
      <w:marLeft w:val="0"/>
      <w:marRight w:val="0"/>
      <w:marTop w:val="0"/>
      <w:marBottom w:val="0"/>
      <w:divBdr>
        <w:top w:val="none" w:sz="0" w:space="0" w:color="auto"/>
        <w:left w:val="none" w:sz="0" w:space="0" w:color="auto"/>
        <w:bottom w:val="none" w:sz="0" w:space="0" w:color="auto"/>
        <w:right w:val="none" w:sz="0" w:space="0" w:color="auto"/>
      </w:divBdr>
    </w:div>
    <w:div w:id="1369989418">
      <w:bodyDiv w:val="1"/>
      <w:marLeft w:val="0"/>
      <w:marRight w:val="0"/>
      <w:marTop w:val="0"/>
      <w:marBottom w:val="0"/>
      <w:divBdr>
        <w:top w:val="none" w:sz="0" w:space="0" w:color="auto"/>
        <w:left w:val="none" w:sz="0" w:space="0" w:color="auto"/>
        <w:bottom w:val="none" w:sz="0" w:space="0" w:color="auto"/>
        <w:right w:val="none" w:sz="0" w:space="0" w:color="auto"/>
      </w:divBdr>
    </w:div>
    <w:div w:id="14690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3F05-074E-4648-9CFD-5B39572D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3586</Words>
  <Characters>23367</Characters>
  <Application>Microsoft Office Word</Application>
  <DocSecurity>0</DocSecurity>
  <Lines>194</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KWPSP Lublin</dc:creator>
  <cp:lastModifiedBy>user</cp:lastModifiedBy>
  <cp:revision>5</cp:revision>
  <cp:lastPrinted>2017-05-11T09:38:00Z</cp:lastPrinted>
  <dcterms:created xsi:type="dcterms:W3CDTF">2021-07-22T10:18:00Z</dcterms:created>
  <dcterms:modified xsi:type="dcterms:W3CDTF">2021-09-07T08:46:00Z</dcterms:modified>
</cp:coreProperties>
</file>